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7FF68" w14:textId="6505BF8A" w:rsidR="009D79C2" w:rsidRDefault="009D79C2" w:rsidP="00110599">
      <w:pPr>
        <w:rPr>
          <w:lang w:val="es-ES"/>
        </w:rPr>
      </w:pPr>
    </w:p>
    <w:p w14:paraId="74F39913" w14:textId="77777777" w:rsidR="00EF733A" w:rsidRDefault="00EF733A" w:rsidP="00444D13">
      <w:pPr>
        <w:spacing w:after="0"/>
        <w:rPr>
          <w:rFonts w:ascii="Raleway" w:hAnsi="Raleway"/>
          <w:color w:val="002060"/>
          <w:sz w:val="32"/>
          <w:szCs w:val="32"/>
          <w:lang w:val="es-ES"/>
        </w:rPr>
      </w:pPr>
    </w:p>
    <w:p w14:paraId="6C5C6440" w14:textId="4AFA0737" w:rsidR="009D79C2" w:rsidRPr="00090EB3" w:rsidRDefault="00EF733A" w:rsidP="00110599">
      <w:pPr>
        <w:rPr>
          <w:rFonts w:ascii="Raleway" w:hAnsi="Raleway"/>
          <w:color w:val="0070C0"/>
          <w:spacing w:val="12"/>
          <w:sz w:val="30"/>
          <w:szCs w:val="30"/>
        </w:rPr>
      </w:pPr>
      <w:r>
        <w:rPr>
          <w:rFonts w:ascii="Raleway" w:hAnsi="Raleway"/>
          <w:color w:val="0070C0"/>
          <w:sz w:val="30"/>
        </w:rPr>
        <w:t>PRESS RELEASE</w:t>
      </w:r>
    </w:p>
    <w:p w14:paraId="05F82F86" w14:textId="77777777" w:rsidR="00EF733A" w:rsidRDefault="00EF733A" w:rsidP="00125743">
      <w:pPr>
        <w:spacing w:after="0"/>
        <w:rPr>
          <w:lang w:val="es-ES"/>
        </w:rPr>
      </w:pPr>
    </w:p>
    <w:p w14:paraId="1FD767CB" w14:textId="7BBDF0A4" w:rsidR="00BB3A1A" w:rsidRPr="00414BB0" w:rsidRDefault="005164F6" w:rsidP="00F411FC">
      <w:pPr>
        <w:spacing w:after="0" w:line="276" w:lineRule="auto"/>
        <w:rPr>
          <w:rFonts w:ascii="Arial" w:hAnsi="Arial" w:cs="Arial"/>
          <w:b/>
          <w:bCs/>
          <w:sz w:val="30"/>
          <w:szCs w:val="30"/>
        </w:rPr>
      </w:pPr>
      <w:r>
        <w:rPr>
          <w:rFonts w:ascii="Arial" w:hAnsi="Arial"/>
          <w:b/>
          <w:sz w:val="30"/>
        </w:rPr>
        <w:t>INDCAR posts record figures and consolidates its growth in 2025</w:t>
      </w:r>
    </w:p>
    <w:p w14:paraId="50FC04B5" w14:textId="77777777" w:rsidR="007874D4" w:rsidRPr="000F4504" w:rsidRDefault="007874D4" w:rsidP="00110599">
      <w:pPr>
        <w:spacing w:after="0" w:line="276" w:lineRule="auto"/>
        <w:jc w:val="center"/>
        <w:rPr>
          <w:rFonts w:ascii="Arial" w:hAnsi="Arial" w:cs="Arial"/>
          <w:b/>
          <w:bCs/>
          <w:sz w:val="29"/>
          <w:szCs w:val="29"/>
          <w:lang w:val="es-ES"/>
        </w:rPr>
      </w:pPr>
    </w:p>
    <w:p w14:paraId="24494C77" w14:textId="6DAE6821" w:rsidR="00726826" w:rsidRPr="00726826" w:rsidRDefault="00726826" w:rsidP="00570B13">
      <w:pPr>
        <w:pStyle w:val="Prrafodelista"/>
        <w:numPr>
          <w:ilvl w:val="0"/>
          <w:numId w:val="4"/>
        </w:numPr>
        <w:spacing w:after="0" w:line="276" w:lineRule="auto"/>
        <w:jc w:val="both"/>
        <w:rPr>
          <w:rFonts w:ascii="Arial" w:hAnsi="Arial" w:cs="Arial"/>
          <w:i/>
          <w:iCs/>
        </w:rPr>
      </w:pPr>
      <w:r>
        <w:rPr>
          <w:rFonts w:ascii="Arial" w:hAnsi="Arial"/>
          <w:i/>
        </w:rPr>
        <w:t>The recent acquisition of Car-bus.net strengthens INDCAR’s strategy of expanding and diversifying its range of products.</w:t>
      </w:r>
    </w:p>
    <w:p w14:paraId="3C63A332" w14:textId="77777777" w:rsidR="00570B13" w:rsidRPr="00570B13" w:rsidRDefault="00570B13" w:rsidP="00570B13">
      <w:pPr>
        <w:pStyle w:val="Prrafodelista"/>
        <w:spacing w:after="0" w:line="276" w:lineRule="auto"/>
        <w:ind w:left="360"/>
        <w:jc w:val="both"/>
        <w:rPr>
          <w:rFonts w:ascii="Arial" w:hAnsi="Arial" w:cs="Arial"/>
          <w:b/>
          <w:bCs/>
          <w:lang w:val="es-ES"/>
        </w:rPr>
      </w:pPr>
    </w:p>
    <w:p w14:paraId="5C6F1852" w14:textId="199C3082" w:rsidR="00CA1BB5" w:rsidRPr="0073620B" w:rsidRDefault="00BF1FB8" w:rsidP="00150F9F">
      <w:pPr>
        <w:pStyle w:val="Prrafodelista"/>
        <w:numPr>
          <w:ilvl w:val="0"/>
          <w:numId w:val="1"/>
        </w:numPr>
        <w:spacing w:after="0" w:line="276" w:lineRule="auto"/>
        <w:jc w:val="both"/>
        <w:rPr>
          <w:rFonts w:ascii="Arial" w:hAnsi="Arial" w:cs="Arial"/>
          <w:b/>
          <w:bCs/>
        </w:rPr>
      </w:pPr>
      <w:r>
        <w:rPr>
          <w:rFonts w:ascii="Arial" w:hAnsi="Arial"/>
          <w:i/>
        </w:rPr>
        <w:t>Within the framework of the Busworld 2025 trade fair, INDCAR has announced the purchase of 129 units of the new e-Mobi City electric model for Astral in the region of Lazio (Italy).</w:t>
      </w:r>
    </w:p>
    <w:p w14:paraId="06D2BEA5" w14:textId="77777777" w:rsidR="0073620B" w:rsidRPr="0073620B" w:rsidRDefault="0073620B" w:rsidP="0073620B">
      <w:pPr>
        <w:pStyle w:val="Prrafodelista"/>
        <w:rPr>
          <w:rFonts w:ascii="Arial" w:hAnsi="Arial" w:cs="Arial"/>
          <w:b/>
          <w:bCs/>
          <w:lang w:val="es-ES"/>
        </w:rPr>
      </w:pPr>
    </w:p>
    <w:p w14:paraId="1F25C3BC" w14:textId="750190E6" w:rsidR="0073620B" w:rsidRPr="0073620B" w:rsidRDefault="00BF1FB8" w:rsidP="00150F9F">
      <w:pPr>
        <w:pStyle w:val="Prrafodelista"/>
        <w:numPr>
          <w:ilvl w:val="0"/>
          <w:numId w:val="1"/>
        </w:numPr>
        <w:spacing w:after="0" w:line="276" w:lineRule="auto"/>
        <w:jc w:val="both"/>
        <w:rPr>
          <w:rFonts w:ascii="Arial" w:hAnsi="Arial" w:cs="Arial"/>
          <w:i/>
          <w:iCs/>
        </w:rPr>
      </w:pPr>
      <w:r>
        <w:rPr>
          <w:rFonts w:ascii="Arial" w:hAnsi="Arial"/>
          <w:i/>
        </w:rPr>
        <w:t>It has also officially presented its new corporate identity representing the company’s evolution and transformation.</w:t>
      </w:r>
    </w:p>
    <w:p w14:paraId="026216C9" w14:textId="77777777" w:rsidR="0073620B" w:rsidRPr="0073620B" w:rsidRDefault="0073620B" w:rsidP="0073620B">
      <w:pPr>
        <w:pStyle w:val="Prrafodelista"/>
        <w:rPr>
          <w:rFonts w:ascii="Arial" w:hAnsi="Arial" w:cs="Arial"/>
          <w:b/>
          <w:bCs/>
          <w:lang w:val="es-ES"/>
        </w:rPr>
      </w:pPr>
    </w:p>
    <w:p w14:paraId="40591428" w14:textId="21FA3EFA" w:rsidR="00444D13" w:rsidRDefault="006D0F35" w:rsidP="00964429">
      <w:pPr>
        <w:spacing w:after="0" w:line="276" w:lineRule="auto"/>
        <w:jc w:val="both"/>
        <w:rPr>
          <w:rFonts w:ascii="Arial" w:hAnsi="Arial" w:cs="Arial"/>
          <w:i/>
          <w:iCs/>
          <w:sz w:val="21"/>
          <w:szCs w:val="21"/>
        </w:rPr>
      </w:pPr>
      <w:r>
        <w:rPr>
          <w:rFonts w:ascii="Arial" w:hAnsi="Arial"/>
          <w:i/>
          <w:sz w:val="21"/>
        </w:rPr>
        <w:t>Brussels, 3 October 2025</w:t>
      </w:r>
    </w:p>
    <w:p w14:paraId="453F0A42" w14:textId="77777777" w:rsidR="00964429" w:rsidRPr="00444D13" w:rsidRDefault="00964429" w:rsidP="00964429">
      <w:pPr>
        <w:spacing w:after="0" w:line="276" w:lineRule="auto"/>
        <w:jc w:val="both"/>
        <w:rPr>
          <w:rFonts w:ascii="Arial" w:hAnsi="Arial" w:cs="Arial"/>
          <w:i/>
          <w:iCs/>
          <w:sz w:val="21"/>
          <w:szCs w:val="21"/>
          <w:lang w:val="es-ES"/>
        </w:rPr>
      </w:pPr>
    </w:p>
    <w:p w14:paraId="0AB69388" w14:textId="66D5721A" w:rsidR="00C42BD6" w:rsidRPr="004C0E49" w:rsidRDefault="00110599" w:rsidP="007A1272">
      <w:pPr>
        <w:spacing w:line="276" w:lineRule="auto"/>
        <w:jc w:val="both"/>
        <w:rPr>
          <w:rFonts w:ascii="Arial" w:hAnsi="Arial" w:cs="Arial"/>
          <w:b/>
          <w:bCs/>
        </w:rPr>
      </w:pPr>
      <w:r>
        <w:rPr>
          <w:rFonts w:ascii="Arial" w:hAnsi="Arial"/>
        </w:rPr>
        <w:t>INDCAR</w:t>
      </w:r>
      <w:r>
        <w:rPr>
          <w:rFonts w:ascii="Arial" w:hAnsi="Arial"/>
          <w:color w:val="000000" w:themeColor="text1"/>
        </w:rPr>
        <w:t xml:space="preserve">, a </w:t>
      </w:r>
      <w:r>
        <w:rPr>
          <w:rFonts w:ascii="Arial" w:hAnsi="Arial"/>
        </w:rPr>
        <w:t xml:space="preserve">flagship company for </w:t>
      </w:r>
      <w:r>
        <w:rPr>
          <w:rFonts w:ascii="Arial" w:hAnsi="Arial"/>
          <w:color w:val="000000" w:themeColor="text1"/>
        </w:rPr>
        <w:t xml:space="preserve">the design and manufacture of minibus bodywork, will once again attend </w:t>
      </w:r>
      <w:r>
        <w:rPr>
          <w:rFonts w:ascii="Arial" w:hAnsi="Arial"/>
          <w:b/>
          <w:color w:val="000000" w:themeColor="text1"/>
        </w:rPr>
        <w:t>Busworld Europe</w:t>
      </w:r>
      <w:r>
        <w:rPr>
          <w:rFonts w:ascii="Arial" w:hAnsi="Arial"/>
          <w:color w:val="000000" w:themeColor="text1"/>
        </w:rPr>
        <w:t xml:space="preserve"> in a </w:t>
      </w:r>
      <w:r>
        <w:rPr>
          <w:rFonts w:ascii="Arial" w:hAnsi="Arial"/>
          <w:b/>
          <w:color w:val="000000" w:themeColor="text1"/>
        </w:rPr>
        <w:t>key year</w:t>
      </w:r>
      <w:r>
        <w:rPr>
          <w:rFonts w:ascii="Arial" w:hAnsi="Arial"/>
          <w:color w:val="000000" w:themeColor="text1"/>
        </w:rPr>
        <w:t xml:space="preserve"> for the company, during which it </w:t>
      </w:r>
      <w:r>
        <w:rPr>
          <w:rFonts w:ascii="Arial" w:hAnsi="Arial"/>
          <w:b/>
          <w:color w:val="000000" w:themeColor="text1"/>
        </w:rPr>
        <w:t>has achieved record turnover and production figures</w:t>
      </w:r>
      <w:r>
        <w:rPr>
          <w:rFonts w:ascii="Arial" w:hAnsi="Arial"/>
          <w:color w:val="000000" w:themeColor="text1"/>
        </w:rPr>
        <w:t xml:space="preserve">. The fair is the ideal setting to </w:t>
      </w:r>
      <w:r>
        <w:rPr>
          <w:rFonts w:ascii="Arial" w:hAnsi="Arial"/>
          <w:b/>
          <w:bCs/>
          <w:color w:val="000000" w:themeColor="text1"/>
        </w:rPr>
        <w:t>officially present</w:t>
      </w:r>
      <w:r>
        <w:rPr>
          <w:rFonts w:ascii="Arial" w:hAnsi="Arial"/>
          <w:color w:val="000000" w:themeColor="text1"/>
        </w:rPr>
        <w:t xml:space="preserve"> its </w:t>
      </w:r>
      <w:r>
        <w:rPr>
          <w:rFonts w:ascii="Arial" w:hAnsi="Arial"/>
          <w:b/>
          <w:color w:val="000000" w:themeColor="text1"/>
        </w:rPr>
        <w:t>new corporate identity</w:t>
      </w:r>
      <w:r>
        <w:rPr>
          <w:rFonts w:ascii="Arial" w:hAnsi="Arial"/>
          <w:color w:val="000000" w:themeColor="text1"/>
        </w:rPr>
        <w:t>, a reflection of the transformation it is undergoing.</w:t>
      </w:r>
    </w:p>
    <w:p w14:paraId="1A30D667" w14:textId="69779930" w:rsidR="0033761D" w:rsidRDefault="004C0E49" w:rsidP="00DF3527">
      <w:pPr>
        <w:jc w:val="both"/>
        <w:rPr>
          <w:rFonts w:ascii="Arial" w:hAnsi="Arial" w:cs="Arial"/>
        </w:rPr>
      </w:pPr>
      <w:r>
        <w:rPr>
          <w:rFonts w:ascii="Arial" w:hAnsi="Arial"/>
        </w:rPr>
        <w:t>The presentation, led by INDCAR CEO Gaël Queralt, took place at 1:00 pm on 3 October during the 27th Busworld Europe trade fair in Brussels.</w:t>
      </w:r>
    </w:p>
    <w:p w14:paraId="7686FCC9" w14:textId="339C9BDD" w:rsidR="0073620B" w:rsidRDefault="006D0F35" w:rsidP="00DF3527">
      <w:pPr>
        <w:jc w:val="both"/>
        <w:rPr>
          <w:rFonts w:ascii="Arial" w:hAnsi="Arial" w:cs="Arial"/>
        </w:rPr>
      </w:pPr>
      <w:r>
        <w:rPr>
          <w:rFonts w:ascii="Arial" w:hAnsi="Arial"/>
        </w:rPr>
        <w:t xml:space="preserve">INDCAR is showcasing three vehicles from its range at </w:t>
      </w:r>
      <w:r>
        <w:rPr>
          <w:rFonts w:ascii="Arial" w:hAnsi="Arial"/>
          <w:b/>
        </w:rPr>
        <w:t xml:space="preserve">stand number 402A </w:t>
      </w:r>
      <w:r>
        <w:rPr>
          <w:rFonts w:ascii="Arial" w:hAnsi="Arial"/>
        </w:rPr>
        <w:t>in</w:t>
      </w:r>
      <w:r>
        <w:rPr>
          <w:rFonts w:ascii="Arial" w:hAnsi="Arial"/>
          <w:b/>
        </w:rPr>
        <w:t xml:space="preserve"> Hall 4</w:t>
      </w:r>
      <w:r>
        <w:rPr>
          <w:rFonts w:ascii="Arial" w:hAnsi="Arial"/>
        </w:rPr>
        <w:t xml:space="preserve">: the 8-metre </w:t>
      </w:r>
      <w:r>
        <w:rPr>
          <w:rFonts w:ascii="Arial" w:hAnsi="Arial"/>
          <w:b/>
          <w:bCs/>
        </w:rPr>
        <w:t>electric</w:t>
      </w:r>
      <w:r>
        <w:rPr>
          <w:rFonts w:ascii="Arial" w:hAnsi="Arial"/>
        </w:rPr>
        <w:t xml:space="preserve"> version of the </w:t>
      </w:r>
      <w:r>
        <w:rPr>
          <w:rFonts w:ascii="Arial" w:hAnsi="Arial"/>
          <w:b/>
        </w:rPr>
        <w:t>e-Mobi City</w:t>
      </w:r>
      <w:r>
        <w:rPr>
          <w:rFonts w:ascii="Arial" w:hAnsi="Arial"/>
        </w:rPr>
        <w:t xml:space="preserve">, the 8.5-metre </w:t>
      </w:r>
      <w:r>
        <w:rPr>
          <w:rFonts w:ascii="Arial" w:hAnsi="Arial"/>
          <w:b/>
        </w:rPr>
        <w:t>Wing</w:t>
      </w:r>
      <w:r>
        <w:rPr>
          <w:rFonts w:ascii="Arial" w:hAnsi="Arial"/>
        </w:rPr>
        <w:t xml:space="preserve"> for discretionary service and, for the first time, the </w:t>
      </w:r>
      <w:r>
        <w:rPr>
          <w:rFonts w:ascii="Arial" w:hAnsi="Arial"/>
          <w:b/>
        </w:rPr>
        <w:t>Spica</w:t>
      </w:r>
      <w:r>
        <w:rPr>
          <w:rFonts w:ascii="Arial" w:hAnsi="Arial"/>
        </w:rPr>
        <w:t xml:space="preserve"> model, with its body on a Mercedes-Benz chassis. The </w:t>
      </w:r>
      <w:r>
        <w:rPr>
          <w:rFonts w:ascii="Arial" w:hAnsi="Arial"/>
          <w:b/>
        </w:rPr>
        <w:t xml:space="preserve">Shaula </w:t>
      </w:r>
      <w:r>
        <w:rPr>
          <w:rFonts w:ascii="Arial" w:hAnsi="Arial"/>
        </w:rPr>
        <w:t>model, also from the Mercedes-Benz range, will also be on display outside the hall.</w:t>
      </w:r>
    </w:p>
    <w:p w14:paraId="77AA384F" w14:textId="77777777" w:rsidR="0073620B" w:rsidRDefault="0073620B" w:rsidP="00DF3527">
      <w:pPr>
        <w:jc w:val="both"/>
        <w:rPr>
          <w:rFonts w:ascii="Arial" w:hAnsi="Arial" w:cs="Arial"/>
          <w:lang w:val="es-ES"/>
        </w:rPr>
      </w:pPr>
    </w:p>
    <w:p w14:paraId="1A1609F8" w14:textId="668D4969" w:rsidR="00F573A3" w:rsidRPr="00F573A3" w:rsidRDefault="00F573A3" w:rsidP="00DF3527">
      <w:pPr>
        <w:jc w:val="both"/>
        <w:rPr>
          <w:rFonts w:ascii="Arial" w:hAnsi="Arial" w:cs="Arial"/>
          <w:b/>
          <w:bCs/>
        </w:rPr>
      </w:pPr>
      <w:r>
        <w:rPr>
          <w:rFonts w:ascii="Arial" w:hAnsi="Arial"/>
          <w:b/>
        </w:rPr>
        <w:t>INDCAR grows and strengthens its leadership by acquiring Car-bus.net</w:t>
      </w:r>
    </w:p>
    <w:p w14:paraId="774B7F90" w14:textId="45F8291F" w:rsidR="00D32F11" w:rsidRPr="00F573A3" w:rsidRDefault="006E7579" w:rsidP="00DF3527">
      <w:pPr>
        <w:jc w:val="both"/>
        <w:rPr>
          <w:rFonts w:ascii="Arial" w:hAnsi="Arial" w:cs="Arial"/>
        </w:rPr>
      </w:pPr>
      <w:r>
        <w:rPr>
          <w:rFonts w:ascii="Arial" w:hAnsi="Arial"/>
        </w:rPr>
        <w:t xml:space="preserve">2025 is shaping up to be a historic year for INDCAR. The company ended the last financial year with its turnover totalling </w:t>
      </w:r>
      <w:r>
        <w:rPr>
          <w:rFonts w:ascii="Arial" w:hAnsi="Arial"/>
          <w:b/>
        </w:rPr>
        <w:t>€58 M</w:t>
      </w:r>
      <w:r>
        <w:rPr>
          <w:rFonts w:ascii="Arial" w:hAnsi="Arial"/>
        </w:rPr>
        <w:t xml:space="preserve">, a figure which is expected to reach </w:t>
      </w:r>
      <w:r>
        <w:rPr>
          <w:rFonts w:ascii="Arial" w:hAnsi="Arial"/>
          <w:b/>
        </w:rPr>
        <w:t>€78 M</w:t>
      </w:r>
      <w:r>
        <w:rPr>
          <w:rFonts w:ascii="Arial" w:hAnsi="Arial"/>
        </w:rPr>
        <w:t xml:space="preserve"> this year, a </w:t>
      </w:r>
      <w:r>
        <w:rPr>
          <w:rFonts w:ascii="Arial" w:hAnsi="Arial"/>
          <w:b/>
        </w:rPr>
        <w:t xml:space="preserve">34% increase </w:t>
      </w:r>
      <w:r>
        <w:rPr>
          <w:rFonts w:ascii="Arial" w:hAnsi="Arial"/>
        </w:rPr>
        <w:t xml:space="preserve">that provides evidence of its solid and steady growth. Its production capacity will also reach a record high, </w:t>
      </w:r>
      <w:r>
        <w:rPr>
          <w:rFonts w:ascii="Arial" w:hAnsi="Arial"/>
          <w:b/>
          <w:bCs/>
        </w:rPr>
        <w:t>rising by 23%</w:t>
      </w:r>
      <w:r>
        <w:rPr>
          <w:rFonts w:ascii="Arial" w:hAnsi="Arial"/>
        </w:rPr>
        <w:t xml:space="preserve"> from </w:t>
      </w:r>
      <w:r>
        <w:rPr>
          <w:rFonts w:ascii="Arial" w:hAnsi="Arial"/>
          <w:b/>
        </w:rPr>
        <w:t>450 to 555 units</w:t>
      </w:r>
      <w:r>
        <w:rPr>
          <w:rFonts w:ascii="Arial" w:hAnsi="Arial"/>
        </w:rPr>
        <w:t>.</w:t>
      </w:r>
    </w:p>
    <w:p w14:paraId="5E0C97B5" w14:textId="77777777" w:rsidR="00BF1FB8" w:rsidRDefault="005454C9" w:rsidP="00DF3527">
      <w:pPr>
        <w:jc w:val="both"/>
        <w:rPr>
          <w:rFonts w:ascii="Arial" w:hAnsi="Arial" w:cs="Arial"/>
        </w:rPr>
      </w:pPr>
      <w:r>
        <w:rPr>
          <w:rFonts w:ascii="Arial" w:hAnsi="Arial"/>
        </w:rPr>
        <w:t xml:space="preserve">These results reflect the company’s evolution driven by its international expansion plan, with improved production systems and the talent of its human team. </w:t>
      </w:r>
    </w:p>
    <w:p w14:paraId="32D5E795" w14:textId="77777777" w:rsidR="00F573A3" w:rsidRDefault="00F573A3" w:rsidP="00DF3527">
      <w:pPr>
        <w:jc w:val="both"/>
        <w:rPr>
          <w:rFonts w:ascii="Arial" w:hAnsi="Arial" w:cs="Arial"/>
          <w:lang w:val="es-ES"/>
        </w:rPr>
      </w:pPr>
    </w:p>
    <w:p w14:paraId="5C0B2BF3" w14:textId="77777777" w:rsidR="00F573A3" w:rsidRDefault="00F573A3" w:rsidP="00DF3527">
      <w:pPr>
        <w:jc w:val="both"/>
        <w:rPr>
          <w:rFonts w:ascii="Arial" w:hAnsi="Arial" w:cs="Arial"/>
          <w:lang w:val="es-ES"/>
        </w:rPr>
      </w:pPr>
    </w:p>
    <w:p w14:paraId="4A7678DF" w14:textId="77777777" w:rsidR="00BE6DCF" w:rsidRDefault="00BE6DCF" w:rsidP="00DF3527">
      <w:pPr>
        <w:jc w:val="both"/>
        <w:rPr>
          <w:rFonts w:ascii="Arial" w:hAnsi="Arial"/>
        </w:rPr>
      </w:pPr>
    </w:p>
    <w:p w14:paraId="71A21302" w14:textId="77777777" w:rsidR="00BE6DCF" w:rsidRDefault="00BE6DCF" w:rsidP="00DF3527">
      <w:pPr>
        <w:jc w:val="both"/>
        <w:rPr>
          <w:rFonts w:ascii="Arial" w:hAnsi="Arial"/>
        </w:rPr>
      </w:pPr>
    </w:p>
    <w:p w14:paraId="67611B05" w14:textId="0B84684D" w:rsidR="004C0E49" w:rsidRDefault="009A0777" w:rsidP="00DF3527">
      <w:pPr>
        <w:jc w:val="both"/>
        <w:rPr>
          <w:rFonts w:ascii="Arial" w:hAnsi="Arial" w:cs="Arial"/>
        </w:rPr>
      </w:pPr>
      <w:r>
        <w:rPr>
          <w:rFonts w:ascii="Arial" w:hAnsi="Arial"/>
        </w:rPr>
        <w:t xml:space="preserve">A key milestone in 2025 has undoubtedly been the </w:t>
      </w:r>
      <w:r>
        <w:rPr>
          <w:rFonts w:ascii="Arial" w:hAnsi="Arial"/>
          <w:b/>
        </w:rPr>
        <w:t>strategic operation</w:t>
      </w:r>
      <w:r>
        <w:rPr>
          <w:rFonts w:ascii="Arial" w:hAnsi="Arial"/>
        </w:rPr>
        <w:t xml:space="preserve"> forming part of its</w:t>
      </w:r>
      <w:r>
        <w:rPr>
          <w:rFonts w:ascii="Arial" w:hAnsi="Arial"/>
          <w:b/>
        </w:rPr>
        <w:t xml:space="preserve"> international growth and expansion plan</w:t>
      </w:r>
      <w:r>
        <w:rPr>
          <w:rFonts w:ascii="Arial" w:hAnsi="Arial"/>
        </w:rPr>
        <w:t xml:space="preserve">, as announced last September: the acquisition of </w:t>
      </w:r>
      <w:r>
        <w:rPr>
          <w:rFonts w:ascii="Arial" w:hAnsi="Arial"/>
          <w:b/>
        </w:rPr>
        <w:t>Car-bus.net</w:t>
      </w:r>
      <w:r>
        <w:rPr>
          <w:rFonts w:ascii="Arial" w:hAnsi="Arial"/>
        </w:rPr>
        <w:t xml:space="preserve">, a Spanish bodywork manufacturer specialising in Mercedes-Benz chassis. </w:t>
      </w:r>
    </w:p>
    <w:p w14:paraId="6B8949A0" w14:textId="44F3F1EB" w:rsidR="00BF01A8" w:rsidRDefault="009A0E55" w:rsidP="00DF3527">
      <w:pPr>
        <w:jc w:val="both"/>
        <w:rPr>
          <w:rFonts w:ascii="Arial" w:hAnsi="Arial" w:cs="Arial"/>
        </w:rPr>
      </w:pPr>
      <w:r>
        <w:rPr>
          <w:rFonts w:ascii="Arial" w:hAnsi="Arial"/>
        </w:rPr>
        <w:t>As a result of this integration, INDCAR has diversified its portfolio and now offers solutions suited to multiple chassis configurations, thus consolidating a range that covers both the urban and the tourist segments.</w:t>
      </w:r>
    </w:p>
    <w:p w14:paraId="426CB5EE" w14:textId="77777777" w:rsidR="0073620B" w:rsidRPr="000F4504" w:rsidRDefault="0073620B" w:rsidP="00DF3527">
      <w:pPr>
        <w:jc w:val="both"/>
        <w:rPr>
          <w:rFonts w:ascii="Arial" w:hAnsi="Arial" w:cs="Arial"/>
          <w:lang w:val="es-ES"/>
        </w:rPr>
      </w:pPr>
    </w:p>
    <w:p w14:paraId="321467C4" w14:textId="7A1F5E91" w:rsidR="001F632E" w:rsidRPr="006E7579" w:rsidRDefault="001F632E" w:rsidP="005461C4">
      <w:pPr>
        <w:spacing w:line="276" w:lineRule="auto"/>
        <w:jc w:val="both"/>
        <w:rPr>
          <w:rFonts w:ascii="Arial" w:hAnsi="Arial" w:cs="Arial"/>
          <w:b/>
          <w:bCs/>
        </w:rPr>
      </w:pPr>
      <w:r>
        <w:rPr>
          <w:rFonts w:ascii="Arial" w:hAnsi="Arial"/>
          <w:b/>
        </w:rPr>
        <w:t>129 units of the new e-Mobi City electric model sold</w:t>
      </w:r>
    </w:p>
    <w:p w14:paraId="2A7B3ABF" w14:textId="77777777" w:rsidR="0063341B" w:rsidRDefault="0073620B" w:rsidP="002B52EA">
      <w:pPr>
        <w:jc w:val="both"/>
        <w:rPr>
          <w:rFonts w:ascii="Arial" w:hAnsi="Arial" w:cs="Arial"/>
          <w:b/>
          <w:bCs/>
        </w:rPr>
      </w:pPr>
      <w:r>
        <w:rPr>
          <w:rFonts w:ascii="Arial" w:hAnsi="Arial"/>
        </w:rPr>
        <w:t xml:space="preserve">The e-Mobi City has been presented at Busworld as the new electric version of INDCAR’s renowned Mobi City on an </w:t>
      </w:r>
      <w:r>
        <w:rPr>
          <w:rFonts w:ascii="Arial" w:hAnsi="Arial"/>
          <w:b/>
        </w:rPr>
        <w:t xml:space="preserve">Iveco </w:t>
      </w:r>
      <w:proofErr w:type="spellStart"/>
      <w:r>
        <w:rPr>
          <w:rFonts w:ascii="Arial" w:hAnsi="Arial"/>
          <w:b/>
        </w:rPr>
        <w:t>eDaily</w:t>
      </w:r>
      <w:proofErr w:type="spellEnd"/>
      <w:r>
        <w:rPr>
          <w:rFonts w:ascii="Arial" w:hAnsi="Arial"/>
          <w:b/>
        </w:rPr>
        <w:t xml:space="preserve"> chassis</w:t>
      </w:r>
      <w:r>
        <w:rPr>
          <w:rFonts w:ascii="Arial" w:hAnsi="Arial"/>
        </w:rPr>
        <w:t>.</w:t>
      </w:r>
      <w:r>
        <w:rPr>
          <w:rFonts w:ascii="Arial" w:hAnsi="Arial"/>
          <w:b/>
        </w:rPr>
        <w:t xml:space="preserve"> </w:t>
      </w:r>
    </w:p>
    <w:p w14:paraId="5763FB04" w14:textId="77777777" w:rsidR="0073620B" w:rsidRPr="0073620B" w:rsidRDefault="0073620B" w:rsidP="0073620B">
      <w:pPr>
        <w:spacing w:line="276" w:lineRule="auto"/>
        <w:jc w:val="both"/>
        <w:rPr>
          <w:rFonts w:ascii="Arial" w:hAnsi="Arial" w:cs="Arial"/>
        </w:rPr>
      </w:pPr>
      <w:r>
        <w:rPr>
          <w:rFonts w:ascii="Arial" w:hAnsi="Arial"/>
        </w:rPr>
        <w:t xml:space="preserve">This </w:t>
      </w:r>
      <w:r>
        <w:rPr>
          <w:rFonts w:ascii="Arial" w:hAnsi="Arial"/>
          <w:b/>
        </w:rPr>
        <w:t>zero-emission</w:t>
      </w:r>
      <w:r>
        <w:rPr>
          <w:rFonts w:ascii="Arial" w:hAnsi="Arial"/>
        </w:rPr>
        <w:t xml:space="preserve"> model has already won its first tender, one that has been officially announced at Busworld: </w:t>
      </w:r>
      <w:r>
        <w:rPr>
          <w:rFonts w:ascii="Arial" w:hAnsi="Arial"/>
          <w:b/>
        </w:rPr>
        <w:t>129 units for the client Astral</w:t>
      </w:r>
      <w:r>
        <w:rPr>
          <w:rFonts w:ascii="Arial" w:hAnsi="Arial"/>
        </w:rPr>
        <w:t>, which are set to operate in the Lazio region. The award was secured thanks to the capabilities of the vehicle, which is fully manoeuvrable and designed for easy city centre driving.</w:t>
      </w:r>
    </w:p>
    <w:p w14:paraId="4741E02D" w14:textId="343E3CA6" w:rsidR="0063341B" w:rsidRPr="00F573A3" w:rsidRDefault="0073620B" w:rsidP="00F573A3">
      <w:pPr>
        <w:spacing w:line="276" w:lineRule="auto"/>
        <w:jc w:val="both"/>
        <w:rPr>
          <w:rFonts w:ascii="Arial" w:hAnsi="Arial" w:cs="Arial"/>
        </w:rPr>
      </w:pPr>
      <w:r>
        <w:rPr>
          <w:rFonts w:ascii="Arial" w:hAnsi="Arial"/>
        </w:rPr>
        <w:t xml:space="preserve">The e-Mobi City, a </w:t>
      </w:r>
      <w:r>
        <w:rPr>
          <w:rFonts w:ascii="Arial" w:hAnsi="Arial"/>
          <w:b/>
        </w:rPr>
        <w:t xml:space="preserve">fully European </w:t>
      </w:r>
      <w:r>
        <w:rPr>
          <w:rFonts w:ascii="Arial" w:hAnsi="Arial"/>
        </w:rPr>
        <w:t xml:space="preserve">urban vehicle, incorporates a </w:t>
      </w:r>
      <w:r>
        <w:rPr>
          <w:rFonts w:ascii="Arial" w:hAnsi="Arial"/>
          <w:b/>
        </w:rPr>
        <w:t>140 kW electric engine</w:t>
      </w:r>
      <w:r>
        <w:rPr>
          <w:rFonts w:ascii="Arial" w:hAnsi="Arial"/>
        </w:rPr>
        <w:t xml:space="preserve"> and</w:t>
      </w:r>
      <w:r>
        <w:rPr>
          <w:rFonts w:ascii="Arial" w:hAnsi="Arial"/>
          <w:b/>
        </w:rPr>
        <w:t xml:space="preserve"> on-board energy totalling 111 kWh</w:t>
      </w:r>
      <w:r>
        <w:rPr>
          <w:rFonts w:ascii="Arial" w:hAnsi="Arial"/>
        </w:rPr>
        <w:t xml:space="preserve">, spread across </w:t>
      </w:r>
      <w:r>
        <w:rPr>
          <w:rFonts w:ascii="Arial" w:hAnsi="Arial"/>
          <w:b/>
        </w:rPr>
        <w:t>three batteries</w:t>
      </w:r>
      <w:r>
        <w:rPr>
          <w:rFonts w:ascii="Arial" w:hAnsi="Arial"/>
        </w:rPr>
        <w:t xml:space="preserve">. Its </w:t>
      </w:r>
      <w:r>
        <w:rPr>
          <w:rFonts w:ascii="Arial" w:hAnsi="Arial"/>
          <w:b/>
        </w:rPr>
        <w:t>dual</w:t>
      </w:r>
      <w:r>
        <w:rPr>
          <w:rFonts w:ascii="Arial" w:hAnsi="Arial"/>
        </w:rPr>
        <w:t xml:space="preserve"> charging system allows for 22 kW type-2 or CCS Combo2 connectors up to a </w:t>
      </w:r>
      <w:r>
        <w:rPr>
          <w:rFonts w:ascii="Arial" w:hAnsi="Arial"/>
          <w:b/>
        </w:rPr>
        <w:t>maximum of 80 kW</w:t>
      </w:r>
      <w:r>
        <w:rPr>
          <w:rFonts w:ascii="Arial" w:hAnsi="Arial"/>
        </w:rPr>
        <w:t xml:space="preserve">, with a full charge achieved in just </w:t>
      </w:r>
      <w:r>
        <w:rPr>
          <w:rFonts w:ascii="Arial" w:hAnsi="Arial"/>
          <w:b/>
        </w:rPr>
        <w:t>one hour and 30 minutes</w:t>
      </w:r>
      <w:r>
        <w:rPr>
          <w:rFonts w:ascii="Arial" w:hAnsi="Arial"/>
        </w:rPr>
        <w:t>.</w:t>
      </w:r>
    </w:p>
    <w:p w14:paraId="360CA486" w14:textId="77777777" w:rsidR="00F573A3" w:rsidRPr="00F573A3" w:rsidRDefault="00F573A3" w:rsidP="00F573A3">
      <w:pPr>
        <w:spacing w:line="276" w:lineRule="auto"/>
        <w:jc w:val="both"/>
        <w:rPr>
          <w:rFonts w:ascii="Arial" w:hAnsi="Arial" w:cs="Arial"/>
        </w:rPr>
      </w:pPr>
      <w:r>
        <w:rPr>
          <w:rFonts w:ascii="Arial" w:hAnsi="Arial"/>
        </w:rPr>
        <w:t xml:space="preserve">“The development of this new model constitutes a major challenge for INDCAR. We’re proud to present a 100% European product that’s designed to meet the demands of all-electric urban mobility, in close cooperation with IVECO. </w:t>
      </w:r>
      <w:proofErr w:type="gramStart"/>
      <w:r>
        <w:rPr>
          <w:rFonts w:ascii="Arial" w:hAnsi="Arial"/>
        </w:rPr>
        <w:t>In particular, we’d</w:t>
      </w:r>
      <w:proofErr w:type="gramEnd"/>
      <w:r>
        <w:rPr>
          <w:rFonts w:ascii="Arial" w:hAnsi="Arial"/>
        </w:rPr>
        <w:t xml:space="preserve"> like to thank </w:t>
      </w:r>
      <w:r>
        <w:rPr>
          <w:rFonts w:ascii="Arial" w:hAnsi="Arial"/>
          <w:b/>
        </w:rPr>
        <w:t>Romana Diesel</w:t>
      </w:r>
      <w:r>
        <w:rPr>
          <w:rFonts w:ascii="Arial" w:hAnsi="Arial"/>
        </w:rPr>
        <w:t>, our partner in the area, for its support and commitment to the project.</w:t>
      </w:r>
    </w:p>
    <w:p w14:paraId="1E107ACE" w14:textId="77777777" w:rsidR="00F573A3" w:rsidRPr="00F573A3" w:rsidRDefault="00F573A3" w:rsidP="00F573A3">
      <w:pPr>
        <w:spacing w:line="276" w:lineRule="auto"/>
        <w:jc w:val="both"/>
        <w:rPr>
          <w:rFonts w:ascii="Arial" w:hAnsi="Arial" w:cs="Arial"/>
        </w:rPr>
      </w:pPr>
      <w:r>
        <w:rPr>
          <w:rFonts w:ascii="Arial" w:hAnsi="Arial"/>
        </w:rPr>
        <w:t>It’s also an honour for us to take part in one of the most important tenders in Europe to acquire electric vehicles, which are scheduled to be on the road in the Lazio region from September 2026 onwards”, declared INDCAR CEO Gaël Queralt.</w:t>
      </w:r>
    </w:p>
    <w:p w14:paraId="0709F375" w14:textId="77777777" w:rsidR="00F573A3" w:rsidRDefault="00F573A3" w:rsidP="00414BB0">
      <w:pPr>
        <w:jc w:val="both"/>
        <w:rPr>
          <w:rFonts w:ascii="Arial" w:hAnsi="Arial" w:cs="Arial"/>
          <w:b/>
          <w:bCs/>
        </w:rPr>
      </w:pPr>
    </w:p>
    <w:p w14:paraId="5BB412C1" w14:textId="02AECD63" w:rsidR="00414BB0" w:rsidRPr="00AE67FB" w:rsidRDefault="006D0F35" w:rsidP="00414BB0">
      <w:pPr>
        <w:jc w:val="both"/>
        <w:rPr>
          <w:rFonts w:ascii="Arial" w:hAnsi="Arial" w:cs="Arial"/>
          <w:b/>
          <w:bCs/>
        </w:rPr>
      </w:pPr>
      <w:r>
        <w:rPr>
          <w:rFonts w:ascii="Arial" w:hAnsi="Arial"/>
          <w:b/>
        </w:rPr>
        <w:t>Moving as one</w:t>
      </w:r>
    </w:p>
    <w:p w14:paraId="1F7D1C73" w14:textId="4842AC03" w:rsidR="00C601C0" w:rsidRPr="00C601C0" w:rsidRDefault="00C601C0" w:rsidP="00C601C0">
      <w:pPr>
        <w:jc w:val="both"/>
        <w:rPr>
          <w:rFonts w:ascii="Arial" w:hAnsi="Arial" w:cs="Arial"/>
        </w:rPr>
      </w:pPr>
      <w:r>
        <w:rPr>
          <w:rFonts w:ascii="Arial" w:hAnsi="Arial"/>
        </w:rPr>
        <w:t xml:space="preserve">Busworld is displaying INDCAR’s </w:t>
      </w:r>
      <w:r>
        <w:rPr>
          <w:rFonts w:ascii="Arial" w:hAnsi="Arial"/>
          <w:b/>
        </w:rPr>
        <w:t>new brand identity</w:t>
      </w:r>
      <w:r>
        <w:rPr>
          <w:rFonts w:ascii="Arial" w:hAnsi="Arial"/>
        </w:rPr>
        <w:t xml:space="preserve"> with a revamped stand featuring its new logo, which has also been applied to the vehicles on display for the first time. “It’s a redesign that heralds a new chapter in the company’s history”, stated Queralt.</w:t>
      </w:r>
    </w:p>
    <w:p w14:paraId="1DB924C5" w14:textId="77777777" w:rsidR="00C601C0" w:rsidRPr="00C601C0" w:rsidRDefault="00C601C0" w:rsidP="00C601C0">
      <w:pPr>
        <w:jc w:val="both"/>
        <w:rPr>
          <w:rFonts w:ascii="Arial" w:hAnsi="Arial" w:cs="Arial"/>
        </w:rPr>
      </w:pPr>
      <w:r>
        <w:rPr>
          <w:rFonts w:ascii="Arial" w:hAnsi="Arial"/>
        </w:rPr>
        <w:t>In a world in constant motion, in which connectivity and efficiency are key, INDCAR is positioning itself as a strategic partner for achieving goals, as reflected in its new slogan: “Moving as one”.</w:t>
      </w:r>
    </w:p>
    <w:p w14:paraId="62C46DDC" w14:textId="33F90033" w:rsidR="00C601C0" w:rsidRPr="00C601C0" w:rsidRDefault="00C601C0" w:rsidP="00C601C0">
      <w:pPr>
        <w:jc w:val="both"/>
        <w:rPr>
          <w:rFonts w:ascii="Arial" w:hAnsi="Arial" w:cs="Arial"/>
        </w:rPr>
      </w:pPr>
      <w:r>
        <w:rPr>
          <w:rFonts w:ascii="Arial" w:hAnsi="Arial"/>
        </w:rPr>
        <w:t xml:space="preserve">This change defines the company’s current purpose, </w:t>
      </w:r>
      <w:proofErr w:type="gramStart"/>
      <w:r>
        <w:rPr>
          <w:rFonts w:ascii="Arial" w:hAnsi="Arial"/>
        </w:rPr>
        <w:t>namely</w:t>
      </w:r>
      <w:proofErr w:type="gramEnd"/>
      <w:r>
        <w:rPr>
          <w:rFonts w:ascii="Arial" w:hAnsi="Arial"/>
        </w:rPr>
        <w:t xml:space="preserve"> to bring people and communities closer together through accessible and efficient transport solutions. </w:t>
      </w:r>
    </w:p>
    <w:p w14:paraId="5959C37E" w14:textId="15685C81" w:rsidR="00BE6DCF" w:rsidRDefault="00BE6DCF" w:rsidP="000F4504">
      <w:pPr>
        <w:jc w:val="both"/>
      </w:pPr>
    </w:p>
    <w:p w14:paraId="34D1CA66" w14:textId="77777777" w:rsidR="00BE6DCF" w:rsidRDefault="00BE6DCF" w:rsidP="000F4504">
      <w:pPr>
        <w:jc w:val="both"/>
      </w:pPr>
    </w:p>
    <w:p w14:paraId="339A87DD" w14:textId="77777777" w:rsidR="00BE6DCF" w:rsidRDefault="00BE6DCF" w:rsidP="000F4504">
      <w:pPr>
        <w:jc w:val="both"/>
      </w:pPr>
    </w:p>
    <w:p w14:paraId="4F772DC6" w14:textId="77777777" w:rsidR="0033761D" w:rsidRPr="00A85EBE" w:rsidRDefault="0033761D" w:rsidP="0033761D">
      <w:pPr>
        <w:pStyle w:val="Default"/>
        <w:spacing w:line="22" w:lineRule="atLeast"/>
        <w:jc w:val="both"/>
        <w:rPr>
          <w:rFonts w:eastAsiaTheme="minorEastAsia"/>
          <w:b/>
          <w:color w:val="000000" w:themeColor="text1"/>
          <w:sz w:val="18"/>
          <w:szCs w:val="18"/>
        </w:rPr>
      </w:pPr>
      <w:r>
        <w:rPr>
          <w:b/>
          <w:color w:val="000000" w:themeColor="text1"/>
          <w:sz w:val="18"/>
        </w:rPr>
        <w:t>Press contact</w:t>
      </w:r>
    </w:p>
    <w:p w14:paraId="2A23DE78" w14:textId="77777777" w:rsidR="0033761D" w:rsidRPr="00A85EBE" w:rsidRDefault="0033761D" w:rsidP="0033761D">
      <w:pPr>
        <w:pStyle w:val="Default"/>
        <w:spacing w:line="22" w:lineRule="atLeast"/>
        <w:jc w:val="both"/>
        <w:rPr>
          <w:rFonts w:eastAsiaTheme="minorEastAsia"/>
          <w:b/>
          <w:color w:val="000000" w:themeColor="text1"/>
          <w:sz w:val="20"/>
          <w:szCs w:val="20"/>
          <w:lang w:eastAsia="fr-FR"/>
        </w:rPr>
      </w:pPr>
    </w:p>
    <w:p w14:paraId="5254588C" w14:textId="49B10A1D" w:rsidR="0033761D" w:rsidRDefault="0033761D" w:rsidP="0033761D">
      <w:pPr>
        <w:autoSpaceDE w:val="0"/>
        <w:autoSpaceDN w:val="0"/>
        <w:adjustRightInd w:val="0"/>
        <w:spacing w:line="240" w:lineRule="auto"/>
        <w:jc w:val="both"/>
        <w:rPr>
          <w:rFonts w:ascii="Arial" w:hAnsi="Arial"/>
          <w:b/>
          <w:color w:val="000000" w:themeColor="text1"/>
          <w:sz w:val="18"/>
        </w:rPr>
      </w:pPr>
      <w:r>
        <w:rPr>
          <w:rFonts w:ascii="Arial" w:hAnsi="Arial"/>
          <w:color w:val="000000"/>
          <w:sz w:val="18"/>
        </w:rPr>
        <w:t>INDCAR</w:t>
      </w:r>
      <w:r>
        <w:rPr>
          <w:rFonts w:ascii="Arial" w:hAnsi="Arial"/>
          <w:color w:val="000000"/>
          <w:sz w:val="18"/>
        </w:rPr>
        <w:tab/>
      </w:r>
      <w:r>
        <w:rPr>
          <w:rFonts w:ascii="Arial" w:hAnsi="Arial"/>
          <w:b/>
          <w:color w:val="000000" w:themeColor="text1"/>
          <w:sz w:val="18"/>
        </w:rPr>
        <w:tab/>
      </w:r>
      <w:r>
        <w:rPr>
          <w:rFonts w:ascii="Arial" w:hAnsi="Arial"/>
          <w:color w:val="000000"/>
          <w:sz w:val="18"/>
        </w:rPr>
        <w:t>Meritxell Riera</w:t>
      </w:r>
      <w:r>
        <w:rPr>
          <w:rFonts w:ascii="Arial" w:hAnsi="Arial"/>
          <w:b/>
          <w:color w:val="000000" w:themeColor="text1"/>
          <w:sz w:val="18"/>
        </w:rPr>
        <w:tab/>
      </w:r>
      <w:hyperlink r:id="rId8" w:history="1">
        <w:r>
          <w:rPr>
            <w:rStyle w:val="Hipervnculo"/>
            <w:rFonts w:ascii="Arial" w:hAnsi="Arial"/>
            <w:sz w:val="18"/>
          </w:rPr>
          <w:t>meritxell.riera@indcar.es</w:t>
        </w:r>
      </w:hyperlink>
      <w:r>
        <w:rPr>
          <w:rFonts w:ascii="Arial" w:hAnsi="Arial"/>
          <w:b/>
          <w:color w:val="000000" w:themeColor="text1"/>
          <w:sz w:val="18"/>
        </w:rPr>
        <w:tab/>
      </w:r>
      <w:r>
        <w:rPr>
          <w:rFonts w:ascii="Arial" w:hAnsi="Arial"/>
          <w:color w:val="000000" w:themeColor="text1"/>
          <w:sz w:val="18"/>
        </w:rPr>
        <w:t>+34 (0) 673 58 94 89</w:t>
      </w:r>
      <w:r>
        <w:rPr>
          <w:rFonts w:ascii="Arial" w:hAnsi="Arial"/>
          <w:b/>
          <w:color w:val="000000" w:themeColor="text1"/>
          <w:sz w:val="18"/>
        </w:rPr>
        <w:t xml:space="preserve">  </w:t>
      </w:r>
    </w:p>
    <w:p w14:paraId="0EDB130F" w14:textId="77777777" w:rsidR="0033761D" w:rsidRDefault="0033761D" w:rsidP="0033761D">
      <w:pPr>
        <w:autoSpaceDE w:val="0"/>
        <w:autoSpaceDN w:val="0"/>
        <w:adjustRightInd w:val="0"/>
        <w:spacing w:line="240" w:lineRule="auto"/>
        <w:jc w:val="both"/>
        <w:rPr>
          <w:rFonts w:ascii="Arial" w:hAnsi="Arial"/>
          <w:b/>
          <w:color w:val="000000" w:themeColor="text1"/>
          <w:sz w:val="18"/>
          <w:lang w:val="es-ES"/>
        </w:rPr>
      </w:pPr>
    </w:p>
    <w:p w14:paraId="33D722C3" w14:textId="5D1C127D" w:rsidR="00110599" w:rsidRPr="003C0369" w:rsidRDefault="00110599" w:rsidP="00110599">
      <w:pPr>
        <w:autoSpaceDE w:val="0"/>
        <w:autoSpaceDN w:val="0"/>
        <w:adjustRightInd w:val="0"/>
        <w:spacing w:line="240" w:lineRule="auto"/>
        <w:jc w:val="both"/>
        <w:rPr>
          <w:rFonts w:cstheme="minorHAnsi"/>
          <w:color w:val="FF0000"/>
        </w:rPr>
      </w:pPr>
      <w:r>
        <w:rPr>
          <w:rFonts w:ascii="Arial" w:hAnsi="Arial"/>
          <w:b/>
          <w:color w:val="000000" w:themeColor="text1"/>
          <w:sz w:val="18"/>
        </w:rPr>
        <w:lastRenderedPageBreak/>
        <w:t>About INDCAR</w:t>
      </w:r>
    </w:p>
    <w:p w14:paraId="123B41E5" w14:textId="77777777" w:rsidR="00FE1B03" w:rsidRDefault="00ED451F" w:rsidP="00FE1B03">
      <w:pPr>
        <w:pStyle w:val="Default"/>
        <w:jc w:val="both"/>
        <w:rPr>
          <w:sz w:val="18"/>
        </w:rPr>
      </w:pPr>
      <w:r>
        <w:rPr>
          <w:sz w:val="18"/>
        </w:rPr>
        <w:t xml:space="preserve">INDCAR is a family-run company based in </w:t>
      </w:r>
      <w:proofErr w:type="spellStart"/>
      <w:r>
        <w:rPr>
          <w:sz w:val="18"/>
        </w:rPr>
        <w:t>Arbúcies</w:t>
      </w:r>
      <w:proofErr w:type="spellEnd"/>
      <w:r>
        <w:rPr>
          <w:sz w:val="18"/>
        </w:rPr>
        <w:t xml:space="preserve"> (Girona), specialising in designing and manufacturing bodywork for minibuses. With a track record dating back over 135 years, the company has consolidated its standing at the forefront of its sector in Europe. It currently employs a team of 330 professionals and produces over </w:t>
      </w:r>
    </w:p>
    <w:p w14:paraId="080D63FD" w14:textId="77777777" w:rsidR="00FE1B03" w:rsidRDefault="00FE1B03" w:rsidP="00ED451F">
      <w:pPr>
        <w:pStyle w:val="Default"/>
        <w:jc w:val="both"/>
        <w:rPr>
          <w:sz w:val="18"/>
        </w:rPr>
      </w:pPr>
    </w:p>
    <w:p w14:paraId="13E1AF0F" w14:textId="77777777" w:rsidR="00FE1B03" w:rsidRDefault="00FE1B03" w:rsidP="00ED451F">
      <w:pPr>
        <w:pStyle w:val="Default"/>
        <w:jc w:val="both"/>
        <w:rPr>
          <w:sz w:val="18"/>
        </w:rPr>
      </w:pPr>
    </w:p>
    <w:p w14:paraId="7A36F142" w14:textId="04C1A4F3" w:rsidR="00ED451F" w:rsidRDefault="005B3CB0" w:rsidP="00ED451F">
      <w:pPr>
        <w:pStyle w:val="Default"/>
        <w:jc w:val="both"/>
        <w:rPr>
          <w:sz w:val="18"/>
        </w:rPr>
      </w:pPr>
      <w:r>
        <w:rPr>
          <w:sz w:val="18"/>
        </w:rPr>
        <w:t xml:space="preserve">630 units per year, which are exported to more than ten European countries. Its industrial structure comprises three production plants in Spain and Romania with the ISO9001 and ISO14001 certifications and two sales offices located in France and Italy, allowing it to maintain </w:t>
      </w:r>
      <w:proofErr w:type="gramStart"/>
      <w:r>
        <w:rPr>
          <w:sz w:val="18"/>
        </w:rPr>
        <w:t>close proximity</w:t>
      </w:r>
      <w:proofErr w:type="gramEnd"/>
      <w:r>
        <w:rPr>
          <w:sz w:val="18"/>
        </w:rPr>
        <w:t xml:space="preserve"> to its customers in the main markets. </w:t>
      </w:r>
    </w:p>
    <w:p w14:paraId="28D25F7F" w14:textId="77777777" w:rsidR="00ED451F" w:rsidRPr="00E05CEB" w:rsidRDefault="00ED451F" w:rsidP="00ED451F">
      <w:pPr>
        <w:pStyle w:val="Default"/>
        <w:jc w:val="both"/>
        <w:rPr>
          <w:sz w:val="18"/>
        </w:rPr>
      </w:pPr>
      <w:r>
        <w:rPr>
          <w:sz w:val="18"/>
        </w:rPr>
        <w:t xml:space="preserve">The company stands out for its commitment to innovation, quality and sustainable mobility, offering solutions adapted to the needs of passenger transport and contributing to the development of more efficient and environmentally friendly public transport. </w:t>
      </w:r>
    </w:p>
    <w:p w14:paraId="29A661FB" w14:textId="77777777" w:rsidR="00ED451F" w:rsidRPr="00E05CEB" w:rsidRDefault="00ED451F" w:rsidP="00ED451F">
      <w:pPr>
        <w:pStyle w:val="Default"/>
        <w:jc w:val="both"/>
        <w:rPr>
          <w:sz w:val="18"/>
        </w:rPr>
      </w:pPr>
      <w:r>
        <w:rPr>
          <w:sz w:val="18"/>
        </w:rPr>
        <w:t xml:space="preserve">More information at </w:t>
      </w:r>
      <w:hyperlink r:id="rId9" w:history="1">
        <w:r>
          <w:rPr>
            <w:rStyle w:val="Hipervnculo"/>
            <w:sz w:val="18"/>
          </w:rPr>
          <w:t>www.indcar.es</w:t>
        </w:r>
      </w:hyperlink>
      <w:r>
        <w:rPr>
          <w:sz w:val="18"/>
        </w:rPr>
        <w:t>.</w:t>
      </w:r>
    </w:p>
    <w:p w14:paraId="38AD7EE2" w14:textId="77777777" w:rsidR="005164F6" w:rsidRDefault="005164F6" w:rsidP="00110599">
      <w:pPr>
        <w:pStyle w:val="Default"/>
        <w:jc w:val="both"/>
        <w:rPr>
          <w:sz w:val="18"/>
        </w:rPr>
      </w:pPr>
    </w:p>
    <w:p w14:paraId="03B68B09" w14:textId="77777777" w:rsidR="005164F6" w:rsidRPr="00362A56" w:rsidRDefault="005164F6" w:rsidP="00110599">
      <w:pPr>
        <w:pStyle w:val="Default"/>
        <w:jc w:val="both"/>
        <w:rPr>
          <w:sz w:val="18"/>
          <w:szCs w:val="18"/>
        </w:rPr>
      </w:pPr>
    </w:p>
    <w:p w14:paraId="563FC1CE" w14:textId="77777777" w:rsidR="001A031D" w:rsidRPr="001A031D" w:rsidRDefault="001A031D">
      <w:pPr>
        <w:rPr>
          <w:lang w:val="es-ES"/>
        </w:rPr>
      </w:pPr>
    </w:p>
    <w:sectPr w:rsidR="001A031D" w:rsidRPr="001A031D" w:rsidSect="0022671E">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E595" w14:textId="77777777" w:rsidR="00CA1967" w:rsidRDefault="00CA1967" w:rsidP="00BB3A1A">
      <w:pPr>
        <w:spacing w:after="0" w:line="240" w:lineRule="auto"/>
      </w:pPr>
      <w:r>
        <w:separator/>
      </w:r>
    </w:p>
  </w:endnote>
  <w:endnote w:type="continuationSeparator" w:id="0">
    <w:p w14:paraId="34560F33" w14:textId="77777777" w:rsidR="00CA1967" w:rsidRDefault="00CA1967" w:rsidP="00BB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Britti Sans">
    <w:altName w:val="Calibri"/>
    <w:charset w:val="00"/>
    <w:family w:val="auto"/>
    <w:pitch w:val="variable"/>
    <w:sig w:usb0="A00000FF" w:usb1="0201E0F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7FDB7" w14:textId="77777777" w:rsidR="00CA1967" w:rsidRDefault="00CA1967" w:rsidP="00BB3A1A">
      <w:pPr>
        <w:spacing w:after="0" w:line="240" w:lineRule="auto"/>
      </w:pPr>
      <w:r>
        <w:separator/>
      </w:r>
    </w:p>
  </w:footnote>
  <w:footnote w:type="continuationSeparator" w:id="0">
    <w:p w14:paraId="71EE8ECA" w14:textId="77777777" w:rsidR="00CA1967" w:rsidRDefault="00CA1967" w:rsidP="00BB3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F5C5" w14:textId="19C42636" w:rsidR="00BB3A1A" w:rsidRPr="009D79C2" w:rsidRDefault="00B62708" w:rsidP="00CB4810">
    <w:pPr>
      <w:pStyle w:val="Encabezado"/>
      <w:tabs>
        <w:tab w:val="clear" w:pos="8504"/>
      </w:tabs>
      <w:rPr>
        <w:rFonts w:ascii="Britti Sans" w:hAnsi="Britti Sans"/>
        <w:color w:val="002060"/>
        <w:sz w:val="24"/>
        <w:szCs w:val="24"/>
      </w:rPr>
    </w:pPr>
    <w:r>
      <w:rPr>
        <w:rFonts w:ascii="Britti Sans" w:hAnsi="Britti Sans"/>
        <w:noProof/>
        <w:color w:val="002060"/>
        <w:sz w:val="24"/>
      </w:rPr>
      <w:drawing>
        <wp:anchor distT="0" distB="0" distL="114300" distR="114300" simplePos="0" relativeHeight="251659264" behindDoc="1" locked="0" layoutInCell="1" allowOverlap="1" wp14:anchorId="2397DD55" wp14:editId="390411BB">
          <wp:simplePos x="0" y="0"/>
          <wp:positionH relativeFrom="column">
            <wp:posOffset>4099560</wp:posOffset>
          </wp:positionH>
          <wp:positionV relativeFrom="paragraph">
            <wp:posOffset>-486656</wp:posOffset>
          </wp:positionV>
          <wp:extent cx="2378075" cy="1310640"/>
          <wp:effectExtent l="0" t="0" r="3175" b="3810"/>
          <wp:wrapNone/>
          <wp:docPr id="601650527" name="Imatge 7" descr="Imatge que conté Gràfics, cercle, disseny gràfi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50527" name="Imatge 7" descr="Imatge que conté Gràfics, cercle, disseny gràfic&#10;&#10;Pot ser que el contingut generat per IA no sigui correcte."/>
                  <pic:cNvPicPr/>
                </pic:nvPicPr>
                <pic:blipFill>
                  <a:blip r:embed="rId1">
                    <a:alphaModFix amt="70000"/>
                    <a:extLst>
                      <a:ext uri="{28A0092B-C50C-407E-A947-70E740481C1C}">
                        <a14:useLocalDpi xmlns:a14="http://schemas.microsoft.com/office/drawing/2010/main" val="0"/>
                      </a:ext>
                    </a:extLst>
                  </a:blip>
                  <a:stretch>
                    <a:fillRect/>
                  </a:stretch>
                </pic:blipFill>
                <pic:spPr>
                  <a:xfrm>
                    <a:off x="0" y="0"/>
                    <a:ext cx="2378075" cy="1310640"/>
                  </a:xfrm>
                  <a:prstGeom prst="rect">
                    <a:avLst/>
                  </a:prstGeom>
                </pic:spPr>
              </pic:pic>
            </a:graphicData>
          </a:graphic>
          <wp14:sizeRelH relativeFrom="page">
            <wp14:pctWidth>0</wp14:pctWidth>
          </wp14:sizeRelH>
          <wp14:sizeRelV relativeFrom="page">
            <wp14:pctHeight>0</wp14:pctHeight>
          </wp14:sizeRelV>
        </wp:anchor>
      </w:drawing>
    </w:r>
    <w:r>
      <w:rPr>
        <w:rFonts w:ascii="Britti Sans" w:hAnsi="Britti Sans"/>
        <w:noProof/>
        <w:color w:val="002060"/>
        <w:sz w:val="24"/>
      </w:rPr>
      <w:drawing>
        <wp:anchor distT="0" distB="0" distL="114300" distR="114300" simplePos="0" relativeHeight="251658240" behindDoc="1" locked="0" layoutInCell="1" allowOverlap="1" wp14:anchorId="00BE0025" wp14:editId="14FAA3E3">
          <wp:simplePos x="0" y="0"/>
          <wp:positionH relativeFrom="column">
            <wp:posOffset>-13</wp:posOffset>
          </wp:positionH>
          <wp:positionV relativeFrom="paragraph">
            <wp:posOffset>136525</wp:posOffset>
          </wp:positionV>
          <wp:extent cx="1534908" cy="358699"/>
          <wp:effectExtent l="0" t="0" r="0" b="0"/>
          <wp:wrapTight wrapText="bothSides">
            <wp:wrapPolygon edited="0">
              <wp:start x="0" y="1149"/>
              <wp:lineTo x="0" y="19532"/>
              <wp:lineTo x="20644" y="19532"/>
              <wp:lineTo x="20376" y="5745"/>
              <wp:lineTo x="19839" y="1149"/>
              <wp:lineTo x="0" y="1149"/>
            </wp:wrapPolygon>
          </wp:wrapTight>
          <wp:docPr id="151772319" name="Imatge 1" descr="Imatge que conté captura de pantalla, Gràfics, Font, disseny gràfi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2319" name="Imatge 1" descr="Imatge que conté captura de pantalla, Gràfics, Font, disseny gràfic&#10;&#10;Pot ser que el contingut generat per IA no sigui correcte."/>
                  <pic:cNvPicPr/>
                </pic:nvPicPr>
                <pic:blipFill rotWithShape="1">
                  <a:blip r:embed="rId2">
                    <a:extLst>
                      <a:ext uri="{28A0092B-C50C-407E-A947-70E740481C1C}">
                        <a14:useLocalDpi xmlns:a14="http://schemas.microsoft.com/office/drawing/2010/main" val="0"/>
                      </a:ext>
                    </a:extLst>
                  </a:blip>
                  <a:srcRect l="3828"/>
                  <a:stretch>
                    <a:fillRect/>
                  </a:stretch>
                </pic:blipFill>
                <pic:spPr bwMode="auto">
                  <a:xfrm>
                    <a:off x="0" y="0"/>
                    <a:ext cx="1534908" cy="358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ritti Sans" w:hAnsi="Britti Sans"/>
        <w:color w:val="002060"/>
        <w:sz w:val="24"/>
      </w:rPr>
      <w:t xml:space="preserve"> </w:t>
    </w:r>
    <w:r>
      <w:rPr>
        <w:rFonts w:ascii="Britti Sans" w:hAnsi="Britti Sans"/>
        <w:color w:val="002060"/>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1FD3"/>
    <w:multiLevelType w:val="hybridMultilevel"/>
    <w:tmpl w:val="53DC81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06C053A"/>
    <w:multiLevelType w:val="hybridMultilevel"/>
    <w:tmpl w:val="700E67AC"/>
    <w:lvl w:ilvl="0" w:tplc="1F9AB872">
      <w:start w:val="4"/>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71A6D61"/>
    <w:multiLevelType w:val="hybridMultilevel"/>
    <w:tmpl w:val="B2A6244C"/>
    <w:lvl w:ilvl="0" w:tplc="CC2C7144">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5C365CF4"/>
    <w:multiLevelType w:val="hybridMultilevel"/>
    <w:tmpl w:val="492810EE"/>
    <w:lvl w:ilvl="0" w:tplc="DD465962">
      <w:start w:val="1"/>
      <w:numFmt w:val="bullet"/>
      <w:lvlText w:val=""/>
      <w:lvlJc w:val="left"/>
      <w:pPr>
        <w:ind w:left="360" w:hanging="360"/>
      </w:pPr>
      <w:rPr>
        <w:rFonts w:ascii="Symbol" w:hAnsi="Symbol" w:hint="default"/>
        <w:strike w:val="0"/>
        <w:color w:val="000000" w:themeColor="text1"/>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1087339530">
    <w:abstractNumId w:val="3"/>
  </w:num>
  <w:num w:numId="2" w16cid:durableId="1157846735">
    <w:abstractNumId w:val="2"/>
  </w:num>
  <w:num w:numId="3" w16cid:durableId="1532381652">
    <w:abstractNumId w:val="1"/>
  </w:num>
  <w:num w:numId="4" w16cid:durableId="141212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99"/>
    <w:rsid w:val="00004366"/>
    <w:rsid w:val="00004E79"/>
    <w:rsid w:val="000174AB"/>
    <w:rsid w:val="00021124"/>
    <w:rsid w:val="00024839"/>
    <w:rsid w:val="00043206"/>
    <w:rsid w:val="0005630D"/>
    <w:rsid w:val="00056422"/>
    <w:rsid w:val="00062332"/>
    <w:rsid w:val="0006510C"/>
    <w:rsid w:val="00067C63"/>
    <w:rsid w:val="00081D01"/>
    <w:rsid w:val="000836A3"/>
    <w:rsid w:val="00090EB3"/>
    <w:rsid w:val="000A1F94"/>
    <w:rsid w:val="000A7FA3"/>
    <w:rsid w:val="000B2240"/>
    <w:rsid w:val="000B3D5F"/>
    <w:rsid w:val="000C1CDE"/>
    <w:rsid w:val="000D1BB9"/>
    <w:rsid w:val="000D7472"/>
    <w:rsid w:val="000F01CA"/>
    <w:rsid w:val="000F4504"/>
    <w:rsid w:val="00110599"/>
    <w:rsid w:val="00116888"/>
    <w:rsid w:val="00125743"/>
    <w:rsid w:val="00126BA9"/>
    <w:rsid w:val="00140583"/>
    <w:rsid w:val="00164031"/>
    <w:rsid w:val="001822B4"/>
    <w:rsid w:val="00183FC5"/>
    <w:rsid w:val="0018428C"/>
    <w:rsid w:val="001A031D"/>
    <w:rsid w:val="001A2E18"/>
    <w:rsid w:val="001A4A4B"/>
    <w:rsid w:val="001A7A6E"/>
    <w:rsid w:val="001C1D01"/>
    <w:rsid w:val="001C390E"/>
    <w:rsid w:val="001D0DD2"/>
    <w:rsid w:val="001D1320"/>
    <w:rsid w:val="001D1B27"/>
    <w:rsid w:val="001E0B30"/>
    <w:rsid w:val="001E7FEF"/>
    <w:rsid w:val="001F632E"/>
    <w:rsid w:val="001F76C7"/>
    <w:rsid w:val="002012BF"/>
    <w:rsid w:val="0020718F"/>
    <w:rsid w:val="002111C6"/>
    <w:rsid w:val="002215D9"/>
    <w:rsid w:val="0022671E"/>
    <w:rsid w:val="00244986"/>
    <w:rsid w:val="002562AE"/>
    <w:rsid w:val="0026231A"/>
    <w:rsid w:val="0027334B"/>
    <w:rsid w:val="00281578"/>
    <w:rsid w:val="002834E3"/>
    <w:rsid w:val="00291879"/>
    <w:rsid w:val="00291C54"/>
    <w:rsid w:val="00297345"/>
    <w:rsid w:val="002A76AC"/>
    <w:rsid w:val="002B52EA"/>
    <w:rsid w:val="002C2CAF"/>
    <w:rsid w:val="002E1BBF"/>
    <w:rsid w:val="002E6BC8"/>
    <w:rsid w:val="002F3DD7"/>
    <w:rsid w:val="00303AEA"/>
    <w:rsid w:val="00303C47"/>
    <w:rsid w:val="00313A5F"/>
    <w:rsid w:val="00314D6B"/>
    <w:rsid w:val="00331F34"/>
    <w:rsid w:val="0033761D"/>
    <w:rsid w:val="00344D56"/>
    <w:rsid w:val="003469EE"/>
    <w:rsid w:val="0035126C"/>
    <w:rsid w:val="003731C7"/>
    <w:rsid w:val="00380268"/>
    <w:rsid w:val="00380F3E"/>
    <w:rsid w:val="003900A3"/>
    <w:rsid w:val="003978CE"/>
    <w:rsid w:val="003A40CA"/>
    <w:rsid w:val="003B3F60"/>
    <w:rsid w:val="003B6AB9"/>
    <w:rsid w:val="003B6E1E"/>
    <w:rsid w:val="003C0369"/>
    <w:rsid w:val="003C70CD"/>
    <w:rsid w:val="003D02D4"/>
    <w:rsid w:val="003D0D3D"/>
    <w:rsid w:val="003E772B"/>
    <w:rsid w:val="003F5403"/>
    <w:rsid w:val="004111BF"/>
    <w:rsid w:val="00414425"/>
    <w:rsid w:val="00414BB0"/>
    <w:rsid w:val="00433D9A"/>
    <w:rsid w:val="00444D13"/>
    <w:rsid w:val="00452C0E"/>
    <w:rsid w:val="00452EF3"/>
    <w:rsid w:val="00454933"/>
    <w:rsid w:val="004572DC"/>
    <w:rsid w:val="00461AE5"/>
    <w:rsid w:val="0046676D"/>
    <w:rsid w:val="004767D8"/>
    <w:rsid w:val="00483A0D"/>
    <w:rsid w:val="004856BF"/>
    <w:rsid w:val="00491E87"/>
    <w:rsid w:val="004A0B64"/>
    <w:rsid w:val="004B59A4"/>
    <w:rsid w:val="004C0E49"/>
    <w:rsid w:val="004C717B"/>
    <w:rsid w:val="004D4BDA"/>
    <w:rsid w:val="004E1D0A"/>
    <w:rsid w:val="004F2507"/>
    <w:rsid w:val="005003C7"/>
    <w:rsid w:val="005022B1"/>
    <w:rsid w:val="00511D57"/>
    <w:rsid w:val="00514A80"/>
    <w:rsid w:val="005164F6"/>
    <w:rsid w:val="0052643B"/>
    <w:rsid w:val="00537EDE"/>
    <w:rsid w:val="005434B8"/>
    <w:rsid w:val="005454C9"/>
    <w:rsid w:val="005461C4"/>
    <w:rsid w:val="00564012"/>
    <w:rsid w:val="00570B13"/>
    <w:rsid w:val="00576748"/>
    <w:rsid w:val="00580968"/>
    <w:rsid w:val="00584B62"/>
    <w:rsid w:val="005859DC"/>
    <w:rsid w:val="00585D01"/>
    <w:rsid w:val="00591D90"/>
    <w:rsid w:val="00593050"/>
    <w:rsid w:val="005A6BC9"/>
    <w:rsid w:val="005B0EBD"/>
    <w:rsid w:val="005B2FB0"/>
    <w:rsid w:val="005B3CB0"/>
    <w:rsid w:val="005C1601"/>
    <w:rsid w:val="005C2853"/>
    <w:rsid w:val="005E1F97"/>
    <w:rsid w:val="005F0B20"/>
    <w:rsid w:val="005F1760"/>
    <w:rsid w:val="0063341B"/>
    <w:rsid w:val="006379FE"/>
    <w:rsid w:val="0065486A"/>
    <w:rsid w:val="006C64F5"/>
    <w:rsid w:val="006D0F35"/>
    <w:rsid w:val="006E0ED1"/>
    <w:rsid w:val="006E7579"/>
    <w:rsid w:val="006F390F"/>
    <w:rsid w:val="006F6D32"/>
    <w:rsid w:val="006F70EA"/>
    <w:rsid w:val="00702DE5"/>
    <w:rsid w:val="00712624"/>
    <w:rsid w:val="00726826"/>
    <w:rsid w:val="00731C0F"/>
    <w:rsid w:val="007331E1"/>
    <w:rsid w:val="00734CC0"/>
    <w:rsid w:val="00735E82"/>
    <w:rsid w:val="0073620B"/>
    <w:rsid w:val="00746E19"/>
    <w:rsid w:val="00747860"/>
    <w:rsid w:val="00761C0B"/>
    <w:rsid w:val="007637C9"/>
    <w:rsid w:val="007776C2"/>
    <w:rsid w:val="0078505A"/>
    <w:rsid w:val="007874D4"/>
    <w:rsid w:val="00787A78"/>
    <w:rsid w:val="00791342"/>
    <w:rsid w:val="007A1272"/>
    <w:rsid w:val="007A1C14"/>
    <w:rsid w:val="007A7C52"/>
    <w:rsid w:val="007B29C1"/>
    <w:rsid w:val="007B7433"/>
    <w:rsid w:val="007E2E3C"/>
    <w:rsid w:val="007F3A25"/>
    <w:rsid w:val="007F6CFC"/>
    <w:rsid w:val="007F760D"/>
    <w:rsid w:val="00802F45"/>
    <w:rsid w:val="0081351D"/>
    <w:rsid w:val="00816133"/>
    <w:rsid w:val="0081734F"/>
    <w:rsid w:val="0082287A"/>
    <w:rsid w:val="00825EC2"/>
    <w:rsid w:val="00840393"/>
    <w:rsid w:val="008432D6"/>
    <w:rsid w:val="00843A16"/>
    <w:rsid w:val="00847BDE"/>
    <w:rsid w:val="00864DD2"/>
    <w:rsid w:val="00870464"/>
    <w:rsid w:val="008729C3"/>
    <w:rsid w:val="00875024"/>
    <w:rsid w:val="008B1206"/>
    <w:rsid w:val="008C1BC9"/>
    <w:rsid w:val="008C788B"/>
    <w:rsid w:val="008D6298"/>
    <w:rsid w:val="00905E1C"/>
    <w:rsid w:val="00910F29"/>
    <w:rsid w:val="00911513"/>
    <w:rsid w:val="009324F1"/>
    <w:rsid w:val="00941B49"/>
    <w:rsid w:val="00945819"/>
    <w:rsid w:val="00955E85"/>
    <w:rsid w:val="00964429"/>
    <w:rsid w:val="00964AE8"/>
    <w:rsid w:val="00973E7A"/>
    <w:rsid w:val="009907DF"/>
    <w:rsid w:val="00992BB5"/>
    <w:rsid w:val="00994FEC"/>
    <w:rsid w:val="009A0777"/>
    <w:rsid w:val="009A0E55"/>
    <w:rsid w:val="009A2A50"/>
    <w:rsid w:val="009C5A12"/>
    <w:rsid w:val="009D04DB"/>
    <w:rsid w:val="009D5255"/>
    <w:rsid w:val="009D79C2"/>
    <w:rsid w:val="009F05E8"/>
    <w:rsid w:val="009F0EA0"/>
    <w:rsid w:val="00A0467D"/>
    <w:rsid w:val="00A07F85"/>
    <w:rsid w:val="00A11BF1"/>
    <w:rsid w:val="00A1761B"/>
    <w:rsid w:val="00A20416"/>
    <w:rsid w:val="00A607DA"/>
    <w:rsid w:val="00A7451F"/>
    <w:rsid w:val="00A80733"/>
    <w:rsid w:val="00A81F4F"/>
    <w:rsid w:val="00A82F5F"/>
    <w:rsid w:val="00A83313"/>
    <w:rsid w:val="00A85EBE"/>
    <w:rsid w:val="00AA3619"/>
    <w:rsid w:val="00AB0C9D"/>
    <w:rsid w:val="00AB17F2"/>
    <w:rsid w:val="00AD4D2D"/>
    <w:rsid w:val="00AE00E8"/>
    <w:rsid w:val="00AE67FB"/>
    <w:rsid w:val="00AE6DD0"/>
    <w:rsid w:val="00AF64F2"/>
    <w:rsid w:val="00B02CF8"/>
    <w:rsid w:val="00B20AB2"/>
    <w:rsid w:val="00B27556"/>
    <w:rsid w:val="00B32E2D"/>
    <w:rsid w:val="00B3653C"/>
    <w:rsid w:val="00B62708"/>
    <w:rsid w:val="00B62792"/>
    <w:rsid w:val="00B66EE3"/>
    <w:rsid w:val="00B717B6"/>
    <w:rsid w:val="00B910CC"/>
    <w:rsid w:val="00BB1DB2"/>
    <w:rsid w:val="00BB3A1A"/>
    <w:rsid w:val="00BC64C0"/>
    <w:rsid w:val="00BD0E90"/>
    <w:rsid w:val="00BE6DCF"/>
    <w:rsid w:val="00BF01A8"/>
    <w:rsid w:val="00BF1FB8"/>
    <w:rsid w:val="00BF69A5"/>
    <w:rsid w:val="00C212B7"/>
    <w:rsid w:val="00C31119"/>
    <w:rsid w:val="00C42BD6"/>
    <w:rsid w:val="00C601C0"/>
    <w:rsid w:val="00C7065D"/>
    <w:rsid w:val="00C85A6A"/>
    <w:rsid w:val="00CA1967"/>
    <w:rsid w:val="00CA1BB5"/>
    <w:rsid w:val="00CA405E"/>
    <w:rsid w:val="00CB1B11"/>
    <w:rsid w:val="00CB4810"/>
    <w:rsid w:val="00CC1A7E"/>
    <w:rsid w:val="00D00689"/>
    <w:rsid w:val="00D016FE"/>
    <w:rsid w:val="00D01E2B"/>
    <w:rsid w:val="00D04971"/>
    <w:rsid w:val="00D144FF"/>
    <w:rsid w:val="00D15710"/>
    <w:rsid w:val="00D32F11"/>
    <w:rsid w:val="00D35029"/>
    <w:rsid w:val="00D40AA1"/>
    <w:rsid w:val="00D5691B"/>
    <w:rsid w:val="00D57715"/>
    <w:rsid w:val="00D7231F"/>
    <w:rsid w:val="00D74642"/>
    <w:rsid w:val="00D9690F"/>
    <w:rsid w:val="00DD4594"/>
    <w:rsid w:val="00DD59F9"/>
    <w:rsid w:val="00DD674A"/>
    <w:rsid w:val="00DE0B74"/>
    <w:rsid w:val="00DF3527"/>
    <w:rsid w:val="00DF58BE"/>
    <w:rsid w:val="00E00889"/>
    <w:rsid w:val="00E123CD"/>
    <w:rsid w:val="00E414AF"/>
    <w:rsid w:val="00E5079C"/>
    <w:rsid w:val="00E65772"/>
    <w:rsid w:val="00E67183"/>
    <w:rsid w:val="00E733D8"/>
    <w:rsid w:val="00E744A4"/>
    <w:rsid w:val="00E75849"/>
    <w:rsid w:val="00E83367"/>
    <w:rsid w:val="00E84BC0"/>
    <w:rsid w:val="00E960A3"/>
    <w:rsid w:val="00EA468F"/>
    <w:rsid w:val="00EA4B83"/>
    <w:rsid w:val="00EA611A"/>
    <w:rsid w:val="00EB60CA"/>
    <w:rsid w:val="00EB7469"/>
    <w:rsid w:val="00EC4D88"/>
    <w:rsid w:val="00ED451F"/>
    <w:rsid w:val="00EE331B"/>
    <w:rsid w:val="00EF733A"/>
    <w:rsid w:val="00F03A35"/>
    <w:rsid w:val="00F07FA3"/>
    <w:rsid w:val="00F32125"/>
    <w:rsid w:val="00F411FC"/>
    <w:rsid w:val="00F41E7B"/>
    <w:rsid w:val="00F573A3"/>
    <w:rsid w:val="00F71063"/>
    <w:rsid w:val="00F7642A"/>
    <w:rsid w:val="00F84475"/>
    <w:rsid w:val="00F925FD"/>
    <w:rsid w:val="00F94AA9"/>
    <w:rsid w:val="00FA0306"/>
    <w:rsid w:val="00FB4301"/>
    <w:rsid w:val="00FE1B03"/>
    <w:rsid w:val="00FF6D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28F11"/>
  <w15:docId w15:val="{0F61918C-D389-47F0-8A6C-061E3EBB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599"/>
    <w:rPr>
      <w:kern w:val="2"/>
    </w:rPr>
  </w:style>
  <w:style w:type="paragraph" w:styleId="Ttulo2">
    <w:name w:val="heading 2"/>
    <w:basedOn w:val="Normal"/>
    <w:link w:val="Ttulo2Car"/>
    <w:uiPriority w:val="9"/>
    <w:qFormat/>
    <w:rsid w:val="00CA1BB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a-ES"/>
    </w:rPr>
  </w:style>
  <w:style w:type="paragraph" w:styleId="Ttulo3">
    <w:name w:val="heading 3"/>
    <w:basedOn w:val="Normal"/>
    <w:next w:val="Normal"/>
    <w:link w:val="Ttulo3Car"/>
    <w:uiPriority w:val="9"/>
    <w:semiHidden/>
    <w:unhideWhenUsed/>
    <w:qFormat/>
    <w:rsid w:val="00AA36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0599"/>
    <w:pPr>
      <w:ind w:left="720"/>
      <w:contextualSpacing/>
    </w:pPr>
  </w:style>
  <w:style w:type="character" w:styleId="Hipervnculo">
    <w:name w:val="Hyperlink"/>
    <w:basedOn w:val="Fuentedeprrafopredeter"/>
    <w:uiPriority w:val="99"/>
    <w:unhideWhenUsed/>
    <w:rsid w:val="00110599"/>
    <w:rPr>
      <w:color w:val="0563C1" w:themeColor="hyperlink"/>
      <w:u w:val="single"/>
    </w:rPr>
  </w:style>
  <w:style w:type="paragraph" w:styleId="NormalWeb">
    <w:name w:val="Normal (Web)"/>
    <w:basedOn w:val="Normal"/>
    <w:uiPriority w:val="99"/>
    <w:unhideWhenUsed/>
    <w:rsid w:val="00110599"/>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paragraph" w:customStyle="1" w:styleId="Default">
    <w:name w:val="Default"/>
    <w:rsid w:val="00110599"/>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BB3A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3A1A"/>
    <w:rPr>
      <w:kern w:val="2"/>
    </w:rPr>
  </w:style>
  <w:style w:type="paragraph" w:styleId="Piedepgina">
    <w:name w:val="footer"/>
    <w:basedOn w:val="Normal"/>
    <w:link w:val="PiedepginaCar"/>
    <w:uiPriority w:val="99"/>
    <w:unhideWhenUsed/>
    <w:rsid w:val="00BB3A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3A1A"/>
    <w:rPr>
      <w:kern w:val="2"/>
    </w:rPr>
  </w:style>
  <w:style w:type="paragraph" w:styleId="Revisin">
    <w:name w:val="Revision"/>
    <w:hidden/>
    <w:uiPriority w:val="99"/>
    <w:semiHidden/>
    <w:rsid w:val="00062332"/>
    <w:pPr>
      <w:spacing w:after="0" w:line="240" w:lineRule="auto"/>
    </w:pPr>
    <w:rPr>
      <w:kern w:val="2"/>
    </w:rPr>
  </w:style>
  <w:style w:type="character" w:styleId="Textoennegrita">
    <w:name w:val="Strong"/>
    <w:basedOn w:val="Fuentedeprrafopredeter"/>
    <w:uiPriority w:val="22"/>
    <w:qFormat/>
    <w:rsid w:val="00585D01"/>
    <w:rPr>
      <w:b/>
      <w:bCs/>
    </w:rPr>
  </w:style>
  <w:style w:type="character" w:customStyle="1" w:styleId="Ttulo2Car">
    <w:name w:val="Título 2 Car"/>
    <w:basedOn w:val="Fuentedeprrafopredeter"/>
    <w:link w:val="Ttulo2"/>
    <w:uiPriority w:val="9"/>
    <w:rsid w:val="00CA1BB5"/>
    <w:rPr>
      <w:rFonts w:ascii="Times New Roman" w:eastAsia="Times New Roman" w:hAnsi="Times New Roman" w:cs="Times New Roman"/>
      <w:b/>
      <w:bCs/>
      <w:sz w:val="36"/>
      <w:szCs w:val="36"/>
      <w:lang w:eastAsia="ca-ES"/>
    </w:rPr>
  </w:style>
  <w:style w:type="character" w:styleId="nfasis">
    <w:name w:val="Emphasis"/>
    <w:basedOn w:val="Fuentedeprrafopredeter"/>
    <w:uiPriority w:val="20"/>
    <w:qFormat/>
    <w:rsid w:val="00591D90"/>
    <w:rPr>
      <w:i/>
      <w:iCs/>
    </w:rPr>
  </w:style>
  <w:style w:type="character" w:styleId="Refdecomentario">
    <w:name w:val="annotation reference"/>
    <w:basedOn w:val="Fuentedeprrafopredeter"/>
    <w:uiPriority w:val="99"/>
    <w:semiHidden/>
    <w:unhideWhenUsed/>
    <w:rsid w:val="002E6BC8"/>
    <w:rPr>
      <w:sz w:val="16"/>
      <w:szCs w:val="16"/>
    </w:rPr>
  </w:style>
  <w:style w:type="paragraph" w:styleId="Textocomentario">
    <w:name w:val="annotation text"/>
    <w:basedOn w:val="Normal"/>
    <w:link w:val="TextocomentarioCar"/>
    <w:uiPriority w:val="99"/>
    <w:unhideWhenUsed/>
    <w:rsid w:val="002E6BC8"/>
    <w:pPr>
      <w:spacing w:line="240" w:lineRule="auto"/>
    </w:pPr>
    <w:rPr>
      <w:sz w:val="20"/>
      <w:szCs w:val="20"/>
    </w:rPr>
  </w:style>
  <w:style w:type="character" w:customStyle="1" w:styleId="TextocomentarioCar">
    <w:name w:val="Texto comentario Car"/>
    <w:basedOn w:val="Fuentedeprrafopredeter"/>
    <w:link w:val="Textocomentario"/>
    <w:uiPriority w:val="99"/>
    <w:rsid w:val="002E6BC8"/>
    <w:rPr>
      <w:kern w:val="2"/>
      <w:sz w:val="20"/>
      <w:szCs w:val="20"/>
    </w:rPr>
  </w:style>
  <w:style w:type="paragraph" w:styleId="Asuntodelcomentario">
    <w:name w:val="annotation subject"/>
    <w:basedOn w:val="Textocomentario"/>
    <w:next w:val="Textocomentario"/>
    <w:link w:val="AsuntodelcomentarioCar"/>
    <w:uiPriority w:val="99"/>
    <w:semiHidden/>
    <w:unhideWhenUsed/>
    <w:rsid w:val="002E6BC8"/>
    <w:rPr>
      <w:b/>
      <w:bCs/>
    </w:rPr>
  </w:style>
  <w:style w:type="character" w:customStyle="1" w:styleId="AsuntodelcomentarioCar">
    <w:name w:val="Asunto del comentario Car"/>
    <w:basedOn w:val="TextocomentarioCar"/>
    <w:link w:val="Asuntodelcomentario"/>
    <w:uiPriority w:val="99"/>
    <w:semiHidden/>
    <w:rsid w:val="002E6BC8"/>
    <w:rPr>
      <w:b/>
      <w:bCs/>
      <w:kern w:val="2"/>
      <w:sz w:val="20"/>
      <w:szCs w:val="20"/>
    </w:rPr>
  </w:style>
  <w:style w:type="character" w:customStyle="1" w:styleId="Ttulo3Car">
    <w:name w:val="Título 3 Car"/>
    <w:basedOn w:val="Fuentedeprrafopredeter"/>
    <w:link w:val="Ttulo3"/>
    <w:uiPriority w:val="9"/>
    <w:semiHidden/>
    <w:rsid w:val="00AA3619"/>
    <w:rPr>
      <w:rFonts w:asciiTheme="majorHAnsi" w:eastAsiaTheme="majorEastAsia" w:hAnsiTheme="majorHAnsi" w:cstheme="majorBidi"/>
      <w:color w:val="1F3763" w:themeColor="accent1" w:themeShade="7F"/>
      <w:kern w:val="2"/>
      <w:sz w:val="24"/>
      <w:szCs w:val="24"/>
    </w:rPr>
  </w:style>
  <w:style w:type="character" w:styleId="Mencinsinresolver">
    <w:name w:val="Unresolved Mention"/>
    <w:basedOn w:val="Fuentedeprrafopredeter"/>
    <w:uiPriority w:val="99"/>
    <w:semiHidden/>
    <w:unhideWhenUsed/>
    <w:rsid w:val="00414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847">
      <w:bodyDiv w:val="1"/>
      <w:marLeft w:val="0"/>
      <w:marRight w:val="0"/>
      <w:marTop w:val="0"/>
      <w:marBottom w:val="0"/>
      <w:divBdr>
        <w:top w:val="none" w:sz="0" w:space="0" w:color="auto"/>
        <w:left w:val="none" w:sz="0" w:space="0" w:color="auto"/>
        <w:bottom w:val="none" w:sz="0" w:space="0" w:color="auto"/>
        <w:right w:val="none" w:sz="0" w:space="0" w:color="auto"/>
      </w:divBdr>
    </w:div>
    <w:div w:id="110321977">
      <w:bodyDiv w:val="1"/>
      <w:marLeft w:val="0"/>
      <w:marRight w:val="0"/>
      <w:marTop w:val="0"/>
      <w:marBottom w:val="0"/>
      <w:divBdr>
        <w:top w:val="none" w:sz="0" w:space="0" w:color="auto"/>
        <w:left w:val="none" w:sz="0" w:space="0" w:color="auto"/>
        <w:bottom w:val="none" w:sz="0" w:space="0" w:color="auto"/>
        <w:right w:val="none" w:sz="0" w:space="0" w:color="auto"/>
      </w:divBdr>
    </w:div>
    <w:div w:id="196695903">
      <w:bodyDiv w:val="1"/>
      <w:marLeft w:val="0"/>
      <w:marRight w:val="0"/>
      <w:marTop w:val="0"/>
      <w:marBottom w:val="0"/>
      <w:divBdr>
        <w:top w:val="none" w:sz="0" w:space="0" w:color="auto"/>
        <w:left w:val="none" w:sz="0" w:space="0" w:color="auto"/>
        <w:bottom w:val="none" w:sz="0" w:space="0" w:color="auto"/>
        <w:right w:val="none" w:sz="0" w:space="0" w:color="auto"/>
      </w:divBdr>
    </w:div>
    <w:div w:id="224998631">
      <w:bodyDiv w:val="1"/>
      <w:marLeft w:val="0"/>
      <w:marRight w:val="0"/>
      <w:marTop w:val="0"/>
      <w:marBottom w:val="0"/>
      <w:divBdr>
        <w:top w:val="none" w:sz="0" w:space="0" w:color="auto"/>
        <w:left w:val="none" w:sz="0" w:space="0" w:color="auto"/>
        <w:bottom w:val="none" w:sz="0" w:space="0" w:color="auto"/>
        <w:right w:val="none" w:sz="0" w:space="0" w:color="auto"/>
      </w:divBdr>
    </w:div>
    <w:div w:id="234708942">
      <w:bodyDiv w:val="1"/>
      <w:marLeft w:val="0"/>
      <w:marRight w:val="0"/>
      <w:marTop w:val="0"/>
      <w:marBottom w:val="0"/>
      <w:divBdr>
        <w:top w:val="none" w:sz="0" w:space="0" w:color="auto"/>
        <w:left w:val="none" w:sz="0" w:space="0" w:color="auto"/>
        <w:bottom w:val="none" w:sz="0" w:space="0" w:color="auto"/>
        <w:right w:val="none" w:sz="0" w:space="0" w:color="auto"/>
      </w:divBdr>
    </w:div>
    <w:div w:id="352609650">
      <w:bodyDiv w:val="1"/>
      <w:marLeft w:val="0"/>
      <w:marRight w:val="0"/>
      <w:marTop w:val="0"/>
      <w:marBottom w:val="0"/>
      <w:divBdr>
        <w:top w:val="none" w:sz="0" w:space="0" w:color="auto"/>
        <w:left w:val="none" w:sz="0" w:space="0" w:color="auto"/>
        <w:bottom w:val="none" w:sz="0" w:space="0" w:color="auto"/>
        <w:right w:val="none" w:sz="0" w:space="0" w:color="auto"/>
      </w:divBdr>
    </w:div>
    <w:div w:id="388580688">
      <w:bodyDiv w:val="1"/>
      <w:marLeft w:val="0"/>
      <w:marRight w:val="0"/>
      <w:marTop w:val="0"/>
      <w:marBottom w:val="0"/>
      <w:divBdr>
        <w:top w:val="none" w:sz="0" w:space="0" w:color="auto"/>
        <w:left w:val="none" w:sz="0" w:space="0" w:color="auto"/>
        <w:bottom w:val="none" w:sz="0" w:space="0" w:color="auto"/>
        <w:right w:val="none" w:sz="0" w:space="0" w:color="auto"/>
      </w:divBdr>
    </w:div>
    <w:div w:id="468012367">
      <w:bodyDiv w:val="1"/>
      <w:marLeft w:val="0"/>
      <w:marRight w:val="0"/>
      <w:marTop w:val="0"/>
      <w:marBottom w:val="0"/>
      <w:divBdr>
        <w:top w:val="none" w:sz="0" w:space="0" w:color="auto"/>
        <w:left w:val="none" w:sz="0" w:space="0" w:color="auto"/>
        <w:bottom w:val="none" w:sz="0" w:space="0" w:color="auto"/>
        <w:right w:val="none" w:sz="0" w:space="0" w:color="auto"/>
      </w:divBdr>
    </w:div>
    <w:div w:id="556937013">
      <w:bodyDiv w:val="1"/>
      <w:marLeft w:val="0"/>
      <w:marRight w:val="0"/>
      <w:marTop w:val="0"/>
      <w:marBottom w:val="0"/>
      <w:divBdr>
        <w:top w:val="none" w:sz="0" w:space="0" w:color="auto"/>
        <w:left w:val="none" w:sz="0" w:space="0" w:color="auto"/>
        <w:bottom w:val="none" w:sz="0" w:space="0" w:color="auto"/>
        <w:right w:val="none" w:sz="0" w:space="0" w:color="auto"/>
      </w:divBdr>
    </w:div>
    <w:div w:id="784276707">
      <w:bodyDiv w:val="1"/>
      <w:marLeft w:val="0"/>
      <w:marRight w:val="0"/>
      <w:marTop w:val="0"/>
      <w:marBottom w:val="0"/>
      <w:divBdr>
        <w:top w:val="none" w:sz="0" w:space="0" w:color="auto"/>
        <w:left w:val="none" w:sz="0" w:space="0" w:color="auto"/>
        <w:bottom w:val="none" w:sz="0" w:space="0" w:color="auto"/>
        <w:right w:val="none" w:sz="0" w:space="0" w:color="auto"/>
      </w:divBdr>
    </w:div>
    <w:div w:id="835150755">
      <w:bodyDiv w:val="1"/>
      <w:marLeft w:val="0"/>
      <w:marRight w:val="0"/>
      <w:marTop w:val="0"/>
      <w:marBottom w:val="0"/>
      <w:divBdr>
        <w:top w:val="none" w:sz="0" w:space="0" w:color="auto"/>
        <w:left w:val="none" w:sz="0" w:space="0" w:color="auto"/>
        <w:bottom w:val="none" w:sz="0" w:space="0" w:color="auto"/>
        <w:right w:val="none" w:sz="0" w:space="0" w:color="auto"/>
      </w:divBdr>
    </w:div>
    <w:div w:id="853417759">
      <w:bodyDiv w:val="1"/>
      <w:marLeft w:val="0"/>
      <w:marRight w:val="0"/>
      <w:marTop w:val="0"/>
      <w:marBottom w:val="0"/>
      <w:divBdr>
        <w:top w:val="none" w:sz="0" w:space="0" w:color="auto"/>
        <w:left w:val="none" w:sz="0" w:space="0" w:color="auto"/>
        <w:bottom w:val="none" w:sz="0" w:space="0" w:color="auto"/>
        <w:right w:val="none" w:sz="0" w:space="0" w:color="auto"/>
      </w:divBdr>
    </w:div>
    <w:div w:id="872811580">
      <w:bodyDiv w:val="1"/>
      <w:marLeft w:val="0"/>
      <w:marRight w:val="0"/>
      <w:marTop w:val="0"/>
      <w:marBottom w:val="0"/>
      <w:divBdr>
        <w:top w:val="none" w:sz="0" w:space="0" w:color="auto"/>
        <w:left w:val="none" w:sz="0" w:space="0" w:color="auto"/>
        <w:bottom w:val="none" w:sz="0" w:space="0" w:color="auto"/>
        <w:right w:val="none" w:sz="0" w:space="0" w:color="auto"/>
      </w:divBdr>
    </w:div>
    <w:div w:id="930510898">
      <w:bodyDiv w:val="1"/>
      <w:marLeft w:val="0"/>
      <w:marRight w:val="0"/>
      <w:marTop w:val="0"/>
      <w:marBottom w:val="0"/>
      <w:divBdr>
        <w:top w:val="none" w:sz="0" w:space="0" w:color="auto"/>
        <w:left w:val="none" w:sz="0" w:space="0" w:color="auto"/>
        <w:bottom w:val="none" w:sz="0" w:space="0" w:color="auto"/>
        <w:right w:val="none" w:sz="0" w:space="0" w:color="auto"/>
      </w:divBdr>
    </w:div>
    <w:div w:id="958102712">
      <w:bodyDiv w:val="1"/>
      <w:marLeft w:val="0"/>
      <w:marRight w:val="0"/>
      <w:marTop w:val="0"/>
      <w:marBottom w:val="0"/>
      <w:divBdr>
        <w:top w:val="none" w:sz="0" w:space="0" w:color="auto"/>
        <w:left w:val="none" w:sz="0" w:space="0" w:color="auto"/>
        <w:bottom w:val="none" w:sz="0" w:space="0" w:color="auto"/>
        <w:right w:val="none" w:sz="0" w:space="0" w:color="auto"/>
      </w:divBdr>
    </w:div>
    <w:div w:id="979383332">
      <w:bodyDiv w:val="1"/>
      <w:marLeft w:val="0"/>
      <w:marRight w:val="0"/>
      <w:marTop w:val="0"/>
      <w:marBottom w:val="0"/>
      <w:divBdr>
        <w:top w:val="none" w:sz="0" w:space="0" w:color="auto"/>
        <w:left w:val="none" w:sz="0" w:space="0" w:color="auto"/>
        <w:bottom w:val="none" w:sz="0" w:space="0" w:color="auto"/>
        <w:right w:val="none" w:sz="0" w:space="0" w:color="auto"/>
      </w:divBdr>
    </w:div>
    <w:div w:id="1039934660">
      <w:bodyDiv w:val="1"/>
      <w:marLeft w:val="0"/>
      <w:marRight w:val="0"/>
      <w:marTop w:val="0"/>
      <w:marBottom w:val="0"/>
      <w:divBdr>
        <w:top w:val="none" w:sz="0" w:space="0" w:color="auto"/>
        <w:left w:val="none" w:sz="0" w:space="0" w:color="auto"/>
        <w:bottom w:val="none" w:sz="0" w:space="0" w:color="auto"/>
        <w:right w:val="none" w:sz="0" w:space="0" w:color="auto"/>
      </w:divBdr>
    </w:div>
    <w:div w:id="1041512129">
      <w:bodyDiv w:val="1"/>
      <w:marLeft w:val="0"/>
      <w:marRight w:val="0"/>
      <w:marTop w:val="0"/>
      <w:marBottom w:val="0"/>
      <w:divBdr>
        <w:top w:val="none" w:sz="0" w:space="0" w:color="auto"/>
        <w:left w:val="none" w:sz="0" w:space="0" w:color="auto"/>
        <w:bottom w:val="none" w:sz="0" w:space="0" w:color="auto"/>
        <w:right w:val="none" w:sz="0" w:space="0" w:color="auto"/>
      </w:divBdr>
    </w:div>
    <w:div w:id="1114134424">
      <w:bodyDiv w:val="1"/>
      <w:marLeft w:val="0"/>
      <w:marRight w:val="0"/>
      <w:marTop w:val="0"/>
      <w:marBottom w:val="0"/>
      <w:divBdr>
        <w:top w:val="none" w:sz="0" w:space="0" w:color="auto"/>
        <w:left w:val="none" w:sz="0" w:space="0" w:color="auto"/>
        <w:bottom w:val="none" w:sz="0" w:space="0" w:color="auto"/>
        <w:right w:val="none" w:sz="0" w:space="0" w:color="auto"/>
      </w:divBdr>
    </w:div>
    <w:div w:id="1150561427">
      <w:bodyDiv w:val="1"/>
      <w:marLeft w:val="0"/>
      <w:marRight w:val="0"/>
      <w:marTop w:val="0"/>
      <w:marBottom w:val="0"/>
      <w:divBdr>
        <w:top w:val="none" w:sz="0" w:space="0" w:color="auto"/>
        <w:left w:val="none" w:sz="0" w:space="0" w:color="auto"/>
        <w:bottom w:val="none" w:sz="0" w:space="0" w:color="auto"/>
        <w:right w:val="none" w:sz="0" w:space="0" w:color="auto"/>
      </w:divBdr>
    </w:div>
    <w:div w:id="1170871251">
      <w:bodyDiv w:val="1"/>
      <w:marLeft w:val="0"/>
      <w:marRight w:val="0"/>
      <w:marTop w:val="0"/>
      <w:marBottom w:val="0"/>
      <w:divBdr>
        <w:top w:val="none" w:sz="0" w:space="0" w:color="auto"/>
        <w:left w:val="none" w:sz="0" w:space="0" w:color="auto"/>
        <w:bottom w:val="none" w:sz="0" w:space="0" w:color="auto"/>
        <w:right w:val="none" w:sz="0" w:space="0" w:color="auto"/>
      </w:divBdr>
    </w:div>
    <w:div w:id="1179080154">
      <w:bodyDiv w:val="1"/>
      <w:marLeft w:val="0"/>
      <w:marRight w:val="0"/>
      <w:marTop w:val="0"/>
      <w:marBottom w:val="0"/>
      <w:divBdr>
        <w:top w:val="none" w:sz="0" w:space="0" w:color="auto"/>
        <w:left w:val="none" w:sz="0" w:space="0" w:color="auto"/>
        <w:bottom w:val="none" w:sz="0" w:space="0" w:color="auto"/>
        <w:right w:val="none" w:sz="0" w:space="0" w:color="auto"/>
      </w:divBdr>
    </w:div>
    <w:div w:id="1253857923">
      <w:bodyDiv w:val="1"/>
      <w:marLeft w:val="0"/>
      <w:marRight w:val="0"/>
      <w:marTop w:val="0"/>
      <w:marBottom w:val="0"/>
      <w:divBdr>
        <w:top w:val="none" w:sz="0" w:space="0" w:color="auto"/>
        <w:left w:val="none" w:sz="0" w:space="0" w:color="auto"/>
        <w:bottom w:val="none" w:sz="0" w:space="0" w:color="auto"/>
        <w:right w:val="none" w:sz="0" w:space="0" w:color="auto"/>
      </w:divBdr>
    </w:div>
    <w:div w:id="1445887378">
      <w:bodyDiv w:val="1"/>
      <w:marLeft w:val="0"/>
      <w:marRight w:val="0"/>
      <w:marTop w:val="0"/>
      <w:marBottom w:val="0"/>
      <w:divBdr>
        <w:top w:val="none" w:sz="0" w:space="0" w:color="auto"/>
        <w:left w:val="none" w:sz="0" w:space="0" w:color="auto"/>
        <w:bottom w:val="none" w:sz="0" w:space="0" w:color="auto"/>
        <w:right w:val="none" w:sz="0" w:space="0" w:color="auto"/>
      </w:divBdr>
    </w:div>
    <w:div w:id="1486507126">
      <w:bodyDiv w:val="1"/>
      <w:marLeft w:val="0"/>
      <w:marRight w:val="0"/>
      <w:marTop w:val="0"/>
      <w:marBottom w:val="0"/>
      <w:divBdr>
        <w:top w:val="none" w:sz="0" w:space="0" w:color="auto"/>
        <w:left w:val="none" w:sz="0" w:space="0" w:color="auto"/>
        <w:bottom w:val="none" w:sz="0" w:space="0" w:color="auto"/>
        <w:right w:val="none" w:sz="0" w:space="0" w:color="auto"/>
      </w:divBdr>
    </w:div>
    <w:div w:id="1539199199">
      <w:bodyDiv w:val="1"/>
      <w:marLeft w:val="0"/>
      <w:marRight w:val="0"/>
      <w:marTop w:val="0"/>
      <w:marBottom w:val="0"/>
      <w:divBdr>
        <w:top w:val="none" w:sz="0" w:space="0" w:color="auto"/>
        <w:left w:val="none" w:sz="0" w:space="0" w:color="auto"/>
        <w:bottom w:val="none" w:sz="0" w:space="0" w:color="auto"/>
        <w:right w:val="none" w:sz="0" w:space="0" w:color="auto"/>
      </w:divBdr>
    </w:div>
    <w:div w:id="1666279990">
      <w:bodyDiv w:val="1"/>
      <w:marLeft w:val="0"/>
      <w:marRight w:val="0"/>
      <w:marTop w:val="0"/>
      <w:marBottom w:val="0"/>
      <w:divBdr>
        <w:top w:val="none" w:sz="0" w:space="0" w:color="auto"/>
        <w:left w:val="none" w:sz="0" w:space="0" w:color="auto"/>
        <w:bottom w:val="none" w:sz="0" w:space="0" w:color="auto"/>
        <w:right w:val="none" w:sz="0" w:space="0" w:color="auto"/>
      </w:divBdr>
    </w:div>
    <w:div w:id="1712726786">
      <w:bodyDiv w:val="1"/>
      <w:marLeft w:val="0"/>
      <w:marRight w:val="0"/>
      <w:marTop w:val="0"/>
      <w:marBottom w:val="0"/>
      <w:divBdr>
        <w:top w:val="none" w:sz="0" w:space="0" w:color="auto"/>
        <w:left w:val="none" w:sz="0" w:space="0" w:color="auto"/>
        <w:bottom w:val="none" w:sz="0" w:space="0" w:color="auto"/>
        <w:right w:val="none" w:sz="0" w:space="0" w:color="auto"/>
      </w:divBdr>
    </w:div>
    <w:div w:id="1719743003">
      <w:bodyDiv w:val="1"/>
      <w:marLeft w:val="0"/>
      <w:marRight w:val="0"/>
      <w:marTop w:val="0"/>
      <w:marBottom w:val="0"/>
      <w:divBdr>
        <w:top w:val="none" w:sz="0" w:space="0" w:color="auto"/>
        <w:left w:val="none" w:sz="0" w:space="0" w:color="auto"/>
        <w:bottom w:val="none" w:sz="0" w:space="0" w:color="auto"/>
        <w:right w:val="none" w:sz="0" w:space="0" w:color="auto"/>
      </w:divBdr>
    </w:div>
    <w:div w:id="1761828392">
      <w:bodyDiv w:val="1"/>
      <w:marLeft w:val="0"/>
      <w:marRight w:val="0"/>
      <w:marTop w:val="0"/>
      <w:marBottom w:val="0"/>
      <w:divBdr>
        <w:top w:val="none" w:sz="0" w:space="0" w:color="auto"/>
        <w:left w:val="none" w:sz="0" w:space="0" w:color="auto"/>
        <w:bottom w:val="none" w:sz="0" w:space="0" w:color="auto"/>
        <w:right w:val="none" w:sz="0" w:space="0" w:color="auto"/>
      </w:divBdr>
    </w:div>
    <w:div w:id="1776363630">
      <w:bodyDiv w:val="1"/>
      <w:marLeft w:val="0"/>
      <w:marRight w:val="0"/>
      <w:marTop w:val="0"/>
      <w:marBottom w:val="0"/>
      <w:divBdr>
        <w:top w:val="none" w:sz="0" w:space="0" w:color="auto"/>
        <w:left w:val="none" w:sz="0" w:space="0" w:color="auto"/>
        <w:bottom w:val="none" w:sz="0" w:space="0" w:color="auto"/>
        <w:right w:val="none" w:sz="0" w:space="0" w:color="auto"/>
      </w:divBdr>
    </w:div>
    <w:div w:id="1778670843">
      <w:bodyDiv w:val="1"/>
      <w:marLeft w:val="0"/>
      <w:marRight w:val="0"/>
      <w:marTop w:val="0"/>
      <w:marBottom w:val="0"/>
      <w:divBdr>
        <w:top w:val="none" w:sz="0" w:space="0" w:color="auto"/>
        <w:left w:val="none" w:sz="0" w:space="0" w:color="auto"/>
        <w:bottom w:val="none" w:sz="0" w:space="0" w:color="auto"/>
        <w:right w:val="none" w:sz="0" w:space="0" w:color="auto"/>
      </w:divBdr>
    </w:div>
    <w:div w:id="1791507366">
      <w:bodyDiv w:val="1"/>
      <w:marLeft w:val="0"/>
      <w:marRight w:val="0"/>
      <w:marTop w:val="0"/>
      <w:marBottom w:val="0"/>
      <w:divBdr>
        <w:top w:val="none" w:sz="0" w:space="0" w:color="auto"/>
        <w:left w:val="none" w:sz="0" w:space="0" w:color="auto"/>
        <w:bottom w:val="none" w:sz="0" w:space="0" w:color="auto"/>
        <w:right w:val="none" w:sz="0" w:space="0" w:color="auto"/>
      </w:divBdr>
    </w:div>
    <w:div w:id="1832210412">
      <w:bodyDiv w:val="1"/>
      <w:marLeft w:val="0"/>
      <w:marRight w:val="0"/>
      <w:marTop w:val="0"/>
      <w:marBottom w:val="0"/>
      <w:divBdr>
        <w:top w:val="none" w:sz="0" w:space="0" w:color="auto"/>
        <w:left w:val="none" w:sz="0" w:space="0" w:color="auto"/>
        <w:bottom w:val="none" w:sz="0" w:space="0" w:color="auto"/>
        <w:right w:val="none" w:sz="0" w:space="0" w:color="auto"/>
      </w:divBdr>
    </w:div>
    <w:div w:id="1843861049">
      <w:bodyDiv w:val="1"/>
      <w:marLeft w:val="0"/>
      <w:marRight w:val="0"/>
      <w:marTop w:val="0"/>
      <w:marBottom w:val="0"/>
      <w:divBdr>
        <w:top w:val="none" w:sz="0" w:space="0" w:color="auto"/>
        <w:left w:val="none" w:sz="0" w:space="0" w:color="auto"/>
        <w:bottom w:val="none" w:sz="0" w:space="0" w:color="auto"/>
        <w:right w:val="none" w:sz="0" w:space="0" w:color="auto"/>
      </w:divBdr>
    </w:div>
    <w:div w:id="1865434896">
      <w:bodyDiv w:val="1"/>
      <w:marLeft w:val="0"/>
      <w:marRight w:val="0"/>
      <w:marTop w:val="0"/>
      <w:marBottom w:val="0"/>
      <w:divBdr>
        <w:top w:val="none" w:sz="0" w:space="0" w:color="auto"/>
        <w:left w:val="none" w:sz="0" w:space="0" w:color="auto"/>
        <w:bottom w:val="none" w:sz="0" w:space="0" w:color="auto"/>
        <w:right w:val="none" w:sz="0" w:space="0" w:color="auto"/>
      </w:divBdr>
    </w:div>
    <w:div w:id="1973906388">
      <w:bodyDiv w:val="1"/>
      <w:marLeft w:val="0"/>
      <w:marRight w:val="0"/>
      <w:marTop w:val="0"/>
      <w:marBottom w:val="0"/>
      <w:divBdr>
        <w:top w:val="none" w:sz="0" w:space="0" w:color="auto"/>
        <w:left w:val="none" w:sz="0" w:space="0" w:color="auto"/>
        <w:bottom w:val="none" w:sz="0" w:space="0" w:color="auto"/>
        <w:right w:val="none" w:sz="0" w:space="0" w:color="auto"/>
      </w:divBdr>
    </w:div>
    <w:div w:id="2045716272">
      <w:bodyDiv w:val="1"/>
      <w:marLeft w:val="0"/>
      <w:marRight w:val="0"/>
      <w:marTop w:val="0"/>
      <w:marBottom w:val="0"/>
      <w:divBdr>
        <w:top w:val="none" w:sz="0" w:space="0" w:color="auto"/>
        <w:left w:val="none" w:sz="0" w:space="0" w:color="auto"/>
        <w:bottom w:val="none" w:sz="0" w:space="0" w:color="auto"/>
        <w:right w:val="none" w:sz="0" w:space="0" w:color="auto"/>
      </w:divBdr>
    </w:div>
    <w:div w:id="21344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itxell.riera@indcar.e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dcar.es"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49D96E-3BEE-46C4-9D2F-F036D009FAD1}">
  <ds:schemaRefs>
    <ds:schemaRef ds:uri="http://schemas.openxmlformats.org/officeDocument/2006/bibliography"/>
  </ds:schemaRefs>
</ds:datastoreItem>
</file>

<file path=customXml/itemProps2.xml><?xml version="1.0" encoding="utf-8"?>
<ds:datastoreItem xmlns:ds="http://schemas.openxmlformats.org/officeDocument/2006/customXml" ds:itemID="{2662FF43-8DC7-4921-9E6D-914AB522A9C6}"/>
</file>

<file path=customXml/itemProps3.xml><?xml version="1.0" encoding="utf-8"?>
<ds:datastoreItem xmlns:ds="http://schemas.openxmlformats.org/officeDocument/2006/customXml" ds:itemID="{9913947E-3D24-40B5-AEED-EAF1B8848544}"/>
</file>

<file path=customXml/itemProps4.xml><?xml version="1.0" encoding="utf-8"?>
<ds:datastoreItem xmlns:ds="http://schemas.openxmlformats.org/officeDocument/2006/customXml" ds:itemID="{B9368288-A852-46E5-86AB-0B1E9EA3CCF1}"/>
</file>

<file path=docProps/app.xml><?xml version="1.0" encoding="utf-8"?>
<Properties xmlns="http://schemas.openxmlformats.org/officeDocument/2006/extended-properties" xmlns:vt="http://schemas.openxmlformats.org/officeDocument/2006/docPropsVTypes">
  <Template>Normal.dotm</Template>
  <TotalTime>5</TotalTime>
  <Pages>3</Pages>
  <Words>866</Words>
  <Characters>4766</Characters>
  <Application>Microsoft Office Word</Application>
  <DocSecurity>0</DocSecurity>
  <Lines>39</Lines>
  <Paragraphs>11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Dolors Leon</dc:creator>
  <cp:lastModifiedBy>Anexiam</cp:lastModifiedBy>
  <cp:revision>3</cp:revision>
  <cp:lastPrinted>2025-10-01T04:49:00Z</cp:lastPrinted>
  <dcterms:created xsi:type="dcterms:W3CDTF">2025-10-02T10:21:00Z</dcterms:created>
  <dcterms:modified xsi:type="dcterms:W3CDTF">2025-10-03T07:53:00Z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