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6B5B8" w14:textId="77777777" w:rsidR="00820ADE" w:rsidRDefault="00C443E3">
      <w:pPr>
        <w:shd w:val="clear" w:color="auto" w:fill="FFFFFF"/>
        <w:spacing w:line="288" w:lineRule="auto"/>
        <w:jc w:val="center"/>
        <w:rPr>
          <w:rFonts w:ascii="Poppins" w:eastAsia="Poppins" w:hAnsi="Poppins" w:cs="Poppins"/>
          <w:b/>
        </w:rPr>
      </w:pPr>
      <w:r>
        <w:rPr>
          <w:rFonts w:ascii="Poppins" w:eastAsia="Poppins" w:hAnsi="Poppins" w:cs="Poppins"/>
          <w:b/>
        </w:rPr>
        <w:t>Faster, Smarter Transport Planning &amp; Proposals for UK Councils</w:t>
      </w:r>
    </w:p>
    <w:p w14:paraId="440ABAF9" w14:textId="77777777" w:rsidR="00C443E3" w:rsidRDefault="00C443E3">
      <w:pPr>
        <w:shd w:val="clear" w:color="auto" w:fill="FFFFFF"/>
        <w:spacing w:line="288" w:lineRule="auto"/>
        <w:jc w:val="center"/>
        <w:rPr>
          <w:rFonts w:ascii="Poppins" w:eastAsia="Poppins" w:hAnsi="Poppins" w:cs="Poppins"/>
          <w:b/>
        </w:rPr>
      </w:pPr>
    </w:p>
    <w:p w14:paraId="0C8ABE71" w14:textId="368C6B51" w:rsidR="00C443E3" w:rsidRDefault="00C443E3" w:rsidP="00C443E3">
      <w:pPr>
        <w:shd w:val="clear" w:color="auto" w:fill="FFFFFF"/>
        <w:spacing w:line="288" w:lineRule="auto"/>
        <w:rPr>
          <w:rFonts w:ascii="Poppins" w:eastAsia="Poppins" w:hAnsi="Poppins" w:cs="Poppins"/>
          <w:b/>
        </w:rPr>
      </w:pPr>
    </w:p>
    <w:p w14:paraId="5136B5B9" w14:textId="77777777" w:rsidR="00820ADE" w:rsidRDefault="00820ADE">
      <w:pPr>
        <w:rPr>
          <w:rFonts w:ascii="Poppins" w:eastAsia="Poppins" w:hAnsi="Poppins" w:cs="Poppins"/>
        </w:rPr>
      </w:pPr>
    </w:p>
    <w:p w14:paraId="5136B5BA" w14:textId="77777777" w:rsidR="00820ADE" w:rsidRDefault="00C443E3">
      <w:pPr>
        <w:rPr>
          <w:rFonts w:ascii="Poppins" w:eastAsia="Poppins" w:hAnsi="Poppins" w:cs="Poppins"/>
          <w:b/>
        </w:rPr>
      </w:pPr>
      <w:r>
        <w:rPr>
          <w:rFonts w:ascii="Poppins" w:eastAsia="Poppins" w:hAnsi="Poppins" w:cs="Poppins"/>
          <w:b/>
        </w:rPr>
        <w:t>Overview</w:t>
      </w:r>
    </w:p>
    <w:p w14:paraId="5136B5BB" w14:textId="77777777" w:rsidR="00820ADE" w:rsidRDefault="00820ADE">
      <w:pPr>
        <w:rPr>
          <w:rFonts w:ascii="Poppins" w:eastAsia="Poppins" w:hAnsi="Poppins" w:cs="Poppins"/>
        </w:rPr>
      </w:pPr>
    </w:p>
    <w:p w14:paraId="5136B5BC" w14:textId="77777777" w:rsidR="00820ADE" w:rsidRDefault="00C443E3">
      <w:pPr>
        <w:rPr>
          <w:rFonts w:ascii="Poppins" w:eastAsia="Poppins" w:hAnsi="Poppins" w:cs="Poppins"/>
        </w:rPr>
      </w:pPr>
      <w:r>
        <w:rPr>
          <w:rFonts w:ascii="Poppins" w:eastAsia="Poppins" w:hAnsi="Poppins" w:cs="Poppins"/>
        </w:rPr>
        <w:t xml:space="preserve">Integrated Transport Planning (ITP), part of Royal </w:t>
      </w:r>
      <w:proofErr w:type="spellStart"/>
      <w:r>
        <w:rPr>
          <w:rFonts w:ascii="Poppins" w:eastAsia="Poppins" w:hAnsi="Poppins" w:cs="Poppins"/>
        </w:rPr>
        <w:t>HaskoningDHV</w:t>
      </w:r>
      <w:proofErr w:type="spellEnd"/>
      <w:r>
        <w:rPr>
          <w:rFonts w:ascii="Poppins" w:eastAsia="Poppins" w:hAnsi="Poppins" w:cs="Poppins"/>
        </w:rPr>
        <w:t xml:space="preserve">, is a UK-based consultancy </w:t>
      </w:r>
      <w:proofErr w:type="spellStart"/>
      <w:r>
        <w:rPr>
          <w:rFonts w:ascii="Poppins" w:eastAsia="Poppins" w:hAnsi="Poppins" w:cs="Poppins"/>
        </w:rPr>
        <w:t>specialising</w:t>
      </w:r>
      <w:proofErr w:type="spellEnd"/>
      <w:r>
        <w:rPr>
          <w:rFonts w:ascii="Poppins" w:eastAsia="Poppins" w:hAnsi="Poppins" w:cs="Poppins"/>
        </w:rPr>
        <w:t xml:space="preserve"> in the design and evaluation of public transport systems. They work with public transport authorities and local councils across the UK supporting network design, efficiency reviews, strategy, and more.</w:t>
      </w:r>
    </w:p>
    <w:p w14:paraId="5136B5BD" w14:textId="77777777" w:rsidR="00820ADE" w:rsidRDefault="00820ADE">
      <w:pPr>
        <w:rPr>
          <w:rFonts w:ascii="Poppins" w:eastAsia="Poppins" w:hAnsi="Poppins" w:cs="Poppins"/>
        </w:rPr>
      </w:pPr>
    </w:p>
    <w:p w14:paraId="5136B5BE" w14:textId="77777777" w:rsidR="00820ADE" w:rsidRDefault="00C443E3">
      <w:pPr>
        <w:rPr>
          <w:rFonts w:ascii="Poppins" w:eastAsia="Poppins" w:hAnsi="Poppins" w:cs="Poppins"/>
        </w:rPr>
      </w:pPr>
      <w:r>
        <w:rPr>
          <w:rFonts w:ascii="Poppins" w:eastAsia="Poppins" w:hAnsi="Poppins" w:cs="Poppins"/>
        </w:rPr>
        <w:t xml:space="preserve">To support local authorities with data-driven network planning under tight deadlines, ITP chose </w:t>
      </w:r>
      <w:proofErr w:type="spellStart"/>
      <w:r>
        <w:rPr>
          <w:rFonts w:ascii="Poppins" w:eastAsia="Poppins" w:hAnsi="Poppins" w:cs="Poppins"/>
        </w:rPr>
        <w:t>Optibus</w:t>
      </w:r>
      <w:proofErr w:type="spellEnd"/>
      <w:r>
        <w:rPr>
          <w:rFonts w:ascii="Poppins" w:eastAsia="Poppins" w:hAnsi="Poppins" w:cs="Poppins"/>
        </w:rPr>
        <w:t xml:space="preserve">’ Strategic Planning and Vehicle Scheduling software to unify their workflows and phase out fragmented and manual processes. </w:t>
      </w:r>
    </w:p>
    <w:p w14:paraId="5136B5BF" w14:textId="77777777" w:rsidR="00820ADE" w:rsidRDefault="00820ADE">
      <w:pPr>
        <w:rPr>
          <w:rFonts w:ascii="Poppins" w:eastAsia="Poppins" w:hAnsi="Poppins" w:cs="Poppins"/>
        </w:rPr>
      </w:pPr>
    </w:p>
    <w:p w14:paraId="5136B5C0" w14:textId="77777777" w:rsidR="00820ADE" w:rsidRDefault="00C443E3">
      <w:pPr>
        <w:rPr>
          <w:rFonts w:ascii="Poppins" w:eastAsia="Poppins" w:hAnsi="Poppins" w:cs="Poppins"/>
        </w:rPr>
      </w:pPr>
      <w:r>
        <w:rPr>
          <w:rFonts w:ascii="Poppins" w:eastAsia="Poppins" w:hAnsi="Poppins" w:cs="Poppins"/>
        </w:rPr>
        <w:t xml:space="preserve">“Using </w:t>
      </w:r>
      <w:proofErr w:type="spellStart"/>
      <w:r>
        <w:rPr>
          <w:rFonts w:ascii="Poppins" w:eastAsia="Poppins" w:hAnsi="Poppins" w:cs="Poppins"/>
        </w:rPr>
        <w:t>Optibus</w:t>
      </w:r>
      <w:proofErr w:type="spellEnd"/>
      <w:r>
        <w:rPr>
          <w:rFonts w:ascii="Poppins" w:eastAsia="Poppins" w:hAnsi="Poppins" w:cs="Poppins"/>
        </w:rPr>
        <w:t>, we are developing complex service scenarios for our clients in a fraction of the time,” said Clare Waldron, Associate Director, ITP.</w:t>
      </w:r>
    </w:p>
    <w:p w14:paraId="5136B5C1" w14:textId="77777777" w:rsidR="00820ADE" w:rsidRDefault="00820ADE">
      <w:pPr>
        <w:rPr>
          <w:rFonts w:ascii="Poppins" w:eastAsia="Poppins" w:hAnsi="Poppins" w:cs="Poppins"/>
        </w:rPr>
      </w:pPr>
    </w:p>
    <w:p w14:paraId="5136B5C2" w14:textId="77777777" w:rsidR="00820ADE" w:rsidRDefault="00C443E3">
      <w:pPr>
        <w:rPr>
          <w:rFonts w:ascii="Poppins" w:eastAsia="Poppins" w:hAnsi="Poppins" w:cs="Poppins"/>
        </w:rPr>
      </w:pPr>
      <w:r>
        <w:rPr>
          <w:rFonts w:ascii="Poppins" w:eastAsia="Poppins" w:hAnsi="Poppins" w:cs="Poppins"/>
          <w:noProof/>
        </w:rPr>
        <w:drawing>
          <wp:inline distT="114300" distB="114300" distL="114300" distR="114300" wp14:anchorId="5136B5DE" wp14:editId="5136B5DF">
            <wp:extent cx="6582732" cy="343947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582732" cy="3439478"/>
                    </a:xfrm>
                    <a:prstGeom prst="rect">
                      <a:avLst/>
                    </a:prstGeom>
                    <a:ln/>
                  </pic:spPr>
                </pic:pic>
              </a:graphicData>
            </a:graphic>
          </wp:inline>
        </w:drawing>
      </w:r>
    </w:p>
    <w:p w14:paraId="5136B5C3" w14:textId="77777777" w:rsidR="00820ADE" w:rsidRDefault="00820ADE">
      <w:pPr>
        <w:rPr>
          <w:rFonts w:ascii="Poppins" w:eastAsia="Poppins" w:hAnsi="Poppins" w:cs="Poppins"/>
        </w:rPr>
      </w:pPr>
    </w:p>
    <w:p w14:paraId="5136B5C4" w14:textId="77777777" w:rsidR="00820ADE" w:rsidRDefault="00C443E3">
      <w:pPr>
        <w:rPr>
          <w:rFonts w:ascii="Poppins" w:eastAsia="Poppins" w:hAnsi="Poppins" w:cs="Poppins"/>
          <w:b/>
        </w:rPr>
      </w:pPr>
      <w:r>
        <w:rPr>
          <w:rFonts w:ascii="Poppins" w:eastAsia="Poppins" w:hAnsi="Poppins" w:cs="Poppins"/>
          <w:b/>
        </w:rPr>
        <w:lastRenderedPageBreak/>
        <w:t xml:space="preserve">Solution </w:t>
      </w:r>
    </w:p>
    <w:p w14:paraId="5136B5C5" w14:textId="77777777" w:rsidR="00820ADE" w:rsidRDefault="00820ADE">
      <w:pPr>
        <w:rPr>
          <w:rFonts w:ascii="Poppins" w:eastAsia="Poppins" w:hAnsi="Poppins" w:cs="Poppins"/>
        </w:rPr>
      </w:pPr>
    </w:p>
    <w:p w14:paraId="5136B5C6" w14:textId="77777777" w:rsidR="00820ADE" w:rsidRDefault="00C443E3">
      <w:pPr>
        <w:rPr>
          <w:rFonts w:ascii="Poppins" w:eastAsia="Poppins" w:hAnsi="Poppins" w:cs="Poppins"/>
        </w:rPr>
      </w:pPr>
      <w:r>
        <w:rPr>
          <w:rFonts w:ascii="Poppins" w:eastAsia="Poppins" w:hAnsi="Poppins" w:cs="Poppins"/>
        </w:rPr>
        <w:t xml:space="preserve">With </w:t>
      </w:r>
      <w:proofErr w:type="spellStart"/>
      <w:r>
        <w:rPr>
          <w:rFonts w:ascii="Poppins" w:eastAsia="Poppins" w:hAnsi="Poppins" w:cs="Poppins"/>
        </w:rPr>
        <w:t>Optibus</w:t>
      </w:r>
      <w:proofErr w:type="spellEnd"/>
      <w:r>
        <w:rPr>
          <w:rFonts w:ascii="Poppins" w:eastAsia="Poppins" w:hAnsi="Poppins" w:cs="Poppins"/>
        </w:rPr>
        <w:t xml:space="preserve"> Strategic Planning, ITP unlocked </w:t>
      </w:r>
      <w:proofErr w:type="spellStart"/>
      <w:r>
        <w:rPr>
          <w:rFonts w:ascii="Poppins" w:eastAsia="Poppins" w:hAnsi="Poppins" w:cs="Poppins"/>
        </w:rPr>
        <w:t>optimisation</w:t>
      </w:r>
      <w:proofErr w:type="spellEnd"/>
      <w:r>
        <w:rPr>
          <w:rFonts w:ascii="Poppins" w:eastAsia="Poppins" w:hAnsi="Poppins" w:cs="Poppins"/>
        </w:rPr>
        <w:t xml:space="preserve"> and analysis tools for transfer times, runtimes, ridership, accessibility, and more. </w:t>
      </w:r>
      <w:proofErr w:type="spellStart"/>
      <w:r>
        <w:rPr>
          <w:rFonts w:ascii="Poppins" w:eastAsia="Poppins" w:hAnsi="Poppins" w:cs="Poppins"/>
        </w:rPr>
        <w:t>Optibus</w:t>
      </w:r>
      <w:proofErr w:type="spellEnd"/>
      <w:r>
        <w:rPr>
          <w:rFonts w:ascii="Poppins" w:eastAsia="Poppins" w:hAnsi="Poppins" w:cs="Poppins"/>
        </w:rPr>
        <w:t xml:space="preserve"> Scheduling supported the creation of </w:t>
      </w:r>
      <w:proofErr w:type="spellStart"/>
      <w:r>
        <w:rPr>
          <w:rFonts w:ascii="Poppins" w:eastAsia="Poppins" w:hAnsi="Poppins" w:cs="Poppins"/>
        </w:rPr>
        <w:t>optimised</w:t>
      </w:r>
      <w:proofErr w:type="spellEnd"/>
      <w:r>
        <w:rPr>
          <w:rFonts w:ascii="Poppins" w:eastAsia="Poppins" w:hAnsi="Poppins" w:cs="Poppins"/>
        </w:rPr>
        <w:t xml:space="preserve">, cost-effective vehicle schedules. </w:t>
      </w:r>
    </w:p>
    <w:p w14:paraId="5136B5C7" w14:textId="77777777" w:rsidR="00820ADE" w:rsidRDefault="00820ADE">
      <w:pPr>
        <w:rPr>
          <w:rFonts w:ascii="Poppins" w:eastAsia="Poppins" w:hAnsi="Poppins" w:cs="Poppins"/>
        </w:rPr>
      </w:pPr>
    </w:p>
    <w:p w14:paraId="5136B5C8" w14:textId="77777777" w:rsidR="00820ADE" w:rsidRDefault="00C443E3">
      <w:pPr>
        <w:rPr>
          <w:rFonts w:ascii="Poppins" w:eastAsia="Poppins" w:hAnsi="Poppins" w:cs="Poppins"/>
        </w:rPr>
      </w:pPr>
      <w:r>
        <w:rPr>
          <w:rFonts w:ascii="Poppins" w:eastAsia="Poppins" w:hAnsi="Poppins" w:cs="Poppins"/>
        </w:rPr>
        <w:t xml:space="preserve">ITP can also import routes from the UK’s Bus Open Data Service (BODS) directly into </w:t>
      </w:r>
      <w:proofErr w:type="spellStart"/>
      <w:r>
        <w:rPr>
          <w:rFonts w:ascii="Poppins" w:eastAsia="Poppins" w:hAnsi="Poppins" w:cs="Poppins"/>
        </w:rPr>
        <w:t>Optibus</w:t>
      </w:r>
      <w:proofErr w:type="spellEnd"/>
      <w:r>
        <w:rPr>
          <w:rFonts w:ascii="Poppins" w:eastAsia="Poppins" w:hAnsi="Poppins" w:cs="Poppins"/>
        </w:rPr>
        <w:t xml:space="preserve">, enabling side-by-side comparisons with proposed service designs and deeper visibility into potential service overlaps, gaps, and inefficiencies within the existing network. </w:t>
      </w:r>
    </w:p>
    <w:p w14:paraId="5136B5C9" w14:textId="77777777" w:rsidR="00820ADE" w:rsidRDefault="00820ADE">
      <w:pPr>
        <w:rPr>
          <w:rFonts w:ascii="Poppins" w:eastAsia="Poppins" w:hAnsi="Poppins" w:cs="Poppins"/>
        </w:rPr>
      </w:pPr>
    </w:p>
    <w:p w14:paraId="5136B5CA" w14:textId="77777777" w:rsidR="00820ADE" w:rsidRDefault="00C443E3">
      <w:pPr>
        <w:rPr>
          <w:rFonts w:ascii="Poppins" w:eastAsia="Poppins" w:hAnsi="Poppins" w:cs="Poppins"/>
        </w:rPr>
      </w:pPr>
      <w:proofErr w:type="spellStart"/>
      <w:r>
        <w:rPr>
          <w:rFonts w:ascii="Poppins" w:eastAsia="Poppins" w:hAnsi="Poppins" w:cs="Poppins"/>
        </w:rPr>
        <w:t>Optibus’s</w:t>
      </w:r>
      <w:proofErr w:type="spellEnd"/>
      <w:r>
        <w:rPr>
          <w:rFonts w:ascii="Poppins" w:eastAsia="Poppins" w:hAnsi="Poppins" w:cs="Poppins"/>
        </w:rPr>
        <w:t xml:space="preserve"> hands-on training enabled ITP’s transport planners to quickly adopt the platform and independently set up tailored project environments for clients, build service plans from scratch or existing datasets, and share plans with clients</w:t>
      </w:r>
    </w:p>
    <w:p w14:paraId="5136B5CB" w14:textId="77777777" w:rsidR="00820ADE" w:rsidRDefault="00C443E3">
      <w:pPr>
        <w:spacing w:before="240" w:after="240"/>
        <w:ind w:right="600"/>
        <w:rPr>
          <w:rFonts w:ascii="Poppins" w:eastAsia="Poppins" w:hAnsi="Poppins" w:cs="Poppins"/>
        </w:rPr>
      </w:pPr>
      <w:r>
        <w:rPr>
          <w:rFonts w:ascii="Poppins" w:eastAsia="Poppins" w:hAnsi="Poppins" w:cs="Poppins"/>
        </w:rPr>
        <w:t>“The ability to integrate mapping, journey time predictions, and scheduling into one tool made our consultancy work significantly more efficient,” said Clare Waldron, Associate Director, ITP.</w:t>
      </w:r>
    </w:p>
    <w:p w14:paraId="5136B5CC" w14:textId="77777777" w:rsidR="00820ADE" w:rsidRDefault="00820ADE">
      <w:pPr>
        <w:rPr>
          <w:rFonts w:ascii="Poppins" w:eastAsia="Poppins" w:hAnsi="Poppins" w:cs="Poppins"/>
          <w:b/>
        </w:rPr>
      </w:pPr>
    </w:p>
    <w:p w14:paraId="5136B5CD" w14:textId="77777777" w:rsidR="00820ADE" w:rsidRDefault="00C443E3">
      <w:pPr>
        <w:rPr>
          <w:rFonts w:ascii="Poppins" w:eastAsia="Poppins" w:hAnsi="Poppins" w:cs="Poppins"/>
          <w:b/>
        </w:rPr>
      </w:pPr>
      <w:r>
        <w:rPr>
          <w:rFonts w:ascii="Poppins" w:eastAsia="Poppins" w:hAnsi="Poppins" w:cs="Poppins"/>
          <w:b/>
        </w:rPr>
        <w:t>Impact</w:t>
      </w:r>
    </w:p>
    <w:p w14:paraId="5136B5CE" w14:textId="77777777" w:rsidR="00820ADE" w:rsidRDefault="00820ADE">
      <w:pPr>
        <w:rPr>
          <w:rFonts w:ascii="Poppins" w:eastAsia="Poppins" w:hAnsi="Poppins" w:cs="Poppins"/>
        </w:rPr>
      </w:pPr>
    </w:p>
    <w:p w14:paraId="5136B5CF" w14:textId="77777777" w:rsidR="00820ADE" w:rsidRDefault="00C443E3">
      <w:pPr>
        <w:numPr>
          <w:ilvl w:val="0"/>
          <w:numId w:val="1"/>
        </w:numPr>
        <w:rPr>
          <w:b/>
        </w:rPr>
      </w:pPr>
      <w:r>
        <w:rPr>
          <w:rFonts w:ascii="Poppins" w:eastAsia="Poppins" w:hAnsi="Poppins" w:cs="Poppins"/>
          <w:b/>
        </w:rPr>
        <w:t xml:space="preserve">Recommendations on Leicestershire County Council mobility hubs: </w:t>
      </w:r>
      <w:r>
        <w:rPr>
          <w:rFonts w:ascii="Poppins" w:eastAsia="Poppins" w:hAnsi="Poppins" w:cs="Poppins"/>
        </w:rPr>
        <w:t xml:space="preserve">Using </w:t>
      </w:r>
      <w:proofErr w:type="spellStart"/>
      <w:r>
        <w:rPr>
          <w:rFonts w:ascii="Poppins" w:eastAsia="Poppins" w:hAnsi="Poppins" w:cs="Poppins"/>
        </w:rPr>
        <w:t>Optibus</w:t>
      </w:r>
      <w:proofErr w:type="spellEnd"/>
      <w:r>
        <w:rPr>
          <w:rFonts w:ascii="Poppins" w:eastAsia="Poppins" w:hAnsi="Poppins" w:cs="Poppins"/>
        </w:rPr>
        <w:t xml:space="preserve"> Strategic Planning and Scheduling, ITP tested scenarios and advised Leicestershire County Council on enhancements to bus waiting facilities at three rural mobility hubs to enable comfortable, informed interchange between demand responsive transport (DRT) and scheduled bus services. ITP used </w:t>
      </w:r>
      <w:proofErr w:type="spellStart"/>
      <w:r>
        <w:rPr>
          <w:rFonts w:ascii="Poppins" w:eastAsia="Poppins" w:hAnsi="Poppins" w:cs="Poppins"/>
        </w:rPr>
        <w:t>Optibus</w:t>
      </w:r>
      <w:proofErr w:type="spellEnd"/>
      <w:r>
        <w:rPr>
          <w:rFonts w:ascii="Poppins" w:eastAsia="Poppins" w:hAnsi="Poppins" w:cs="Poppins"/>
        </w:rPr>
        <w:t xml:space="preserve"> to identify connections, predict journey times, test whether routes could run faster and more efficiently, and </w:t>
      </w:r>
      <w:proofErr w:type="spellStart"/>
      <w:r>
        <w:rPr>
          <w:rFonts w:ascii="Poppins" w:eastAsia="Poppins" w:hAnsi="Poppins" w:cs="Poppins"/>
        </w:rPr>
        <w:t>optimise</w:t>
      </w:r>
      <w:proofErr w:type="spellEnd"/>
      <w:r>
        <w:rPr>
          <w:rFonts w:ascii="Poppins" w:eastAsia="Poppins" w:hAnsi="Poppins" w:cs="Poppins"/>
        </w:rPr>
        <w:t xml:space="preserve"> transfers. They also calculated service PVR and </w:t>
      </w:r>
      <w:proofErr w:type="spellStart"/>
      <w:r>
        <w:rPr>
          <w:rFonts w:ascii="Poppins" w:eastAsia="Poppins" w:hAnsi="Poppins" w:cs="Poppins"/>
        </w:rPr>
        <w:t>analysed</w:t>
      </w:r>
      <w:proofErr w:type="spellEnd"/>
      <w:r>
        <w:rPr>
          <w:rFonts w:ascii="Poppins" w:eastAsia="Poppins" w:hAnsi="Poppins" w:cs="Poppins"/>
        </w:rPr>
        <w:t xml:space="preserve"> interworking and serv</w:t>
      </w:r>
      <w:r>
        <w:rPr>
          <w:rFonts w:ascii="Poppins" w:eastAsia="Poppins" w:hAnsi="Poppins" w:cs="Poppins"/>
        </w:rPr>
        <w:t>ice modifications within vehicle constraints.</w:t>
      </w:r>
    </w:p>
    <w:p w14:paraId="5136B5D0" w14:textId="77777777" w:rsidR="00820ADE" w:rsidRDefault="00820ADE">
      <w:pPr>
        <w:rPr>
          <w:rFonts w:ascii="Poppins" w:eastAsia="Poppins" w:hAnsi="Poppins" w:cs="Poppins"/>
          <w:b/>
        </w:rPr>
      </w:pPr>
    </w:p>
    <w:p w14:paraId="5136B5D1" w14:textId="77777777" w:rsidR="00820ADE" w:rsidRDefault="00C443E3">
      <w:pPr>
        <w:numPr>
          <w:ilvl w:val="0"/>
          <w:numId w:val="1"/>
        </w:numPr>
      </w:pPr>
      <w:r>
        <w:rPr>
          <w:rFonts w:ascii="Poppins" w:eastAsia="Poppins" w:hAnsi="Poppins" w:cs="Poppins"/>
          <w:b/>
        </w:rPr>
        <w:t xml:space="preserve">Eastleigh Borough Council Local Plan: </w:t>
      </w:r>
      <w:r>
        <w:rPr>
          <w:rFonts w:ascii="Poppins" w:eastAsia="Poppins" w:hAnsi="Poppins" w:cs="Poppins"/>
        </w:rPr>
        <w:t xml:space="preserve">Eastleigh Borough Council has commissioned ITP to support its ambitious new Local Plan, aiming to deliver 18,500 new homes over the next two decades. ITP will prepare a </w:t>
      </w:r>
      <w:r>
        <w:rPr>
          <w:rFonts w:ascii="Poppins" w:eastAsia="Poppins" w:hAnsi="Poppins" w:cs="Poppins"/>
        </w:rPr>
        <w:lastRenderedPageBreak/>
        <w:t xml:space="preserve">comprehensive Transport Assessment, leveraging their expertise in connectivity analysis, strategic modelling, concept design, and stakeholder management. The goal is to identify optimal areas for growth and </w:t>
      </w:r>
      <w:proofErr w:type="spellStart"/>
      <w:r>
        <w:rPr>
          <w:rFonts w:ascii="Poppins" w:eastAsia="Poppins" w:hAnsi="Poppins" w:cs="Poppins"/>
        </w:rPr>
        <w:t>prioritise</w:t>
      </w:r>
      <w:proofErr w:type="spellEnd"/>
      <w:r>
        <w:rPr>
          <w:rFonts w:ascii="Poppins" w:eastAsia="Poppins" w:hAnsi="Poppins" w:cs="Poppins"/>
        </w:rPr>
        <w:t xml:space="preserve"> opportunities for sustainable travel, including walking, cycling, and public transport.</w:t>
      </w:r>
    </w:p>
    <w:p w14:paraId="5136B5D2" w14:textId="77777777" w:rsidR="00820ADE" w:rsidRDefault="00820ADE">
      <w:pPr>
        <w:ind w:left="720"/>
        <w:rPr>
          <w:rFonts w:ascii="Poppins" w:eastAsia="Poppins" w:hAnsi="Poppins" w:cs="Poppins"/>
        </w:rPr>
      </w:pPr>
    </w:p>
    <w:p w14:paraId="5136B5D3" w14:textId="77777777" w:rsidR="00820ADE" w:rsidRDefault="00C443E3">
      <w:pPr>
        <w:ind w:left="720"/>
        <w:rPr>
          <w:rFonts w:ascii="Poppins" w:eastAsia="Poppins" w:hAnsi="Poppins" w:cs="Poppins"/>
        </w:rPr>
      </w:pPr>
      <w:r>
        <w:rPr>
          <w:rFonts w:ascii="Poppins" w:eastAsia="Poppins" w:hAnsi="Poppins" w:cs="Poppins"/>
        </w:rPr>
        <w:t xml:space="preserve">ITP will use the </w:t>
      </w:r>
      <w:proofErr w:type="spellStart"/>
      <w:r>
        <w:rPr>
          <w:rFonts w:ascii="Poppins" w:eastAsia="Poppins" w:hAnsi="Poppins" w:cs="Poppins"/>
        </w:rPr>
        <w:t>Optibus</w:t>
      </w:r>
      <w:proofErr w:type="spellEnd"/>
      <w:r>
        <w:rPr>
          <w:rFonts w:ascii="Poppins" w:eastAsia="Poppins" w:hAnsi="Poppins" w:cs="Poppins"/>
        </w:rPr>
        <w:t xml:space="preserve"> platform to develop proposals for new bus services and enhancing existing routes, and to gain detailed estimates of vehicle requirements and proposal costs. This will enable Eastleigh Borough Council to make informed decisions as they shape their growth and mobility strategies for the Local Plan.</w:t>
      </w:r>
    </w:p>
    <w:p w14:paraId="5136B5D4" w14:textId="77777777" w:rsidR="00820ADE" w:rsidRDefault="00820ADE">
      <w:pPr>
        <w:ind w:left="720"/>
        <w:rPr>
          <w:rFonts w:ascii="Poppins" w:eastAsia="Poppins" w:hAnsi="Poppins" w:cs="Poppins"/>
        </w:rPr>
      </w:pPr>
    </w:p>
    <w:p w14:paraId="5136B5D5" w14:textId="77777777" w:rsidR="00820ADE" w:rsidRDefault="00C443E3">
      <w:pPr>
        <w:spacing w:before="240" w:after="240"/>
        <w:ind w:right="600"/>
        <w:rPr>
          <w:rFonts w:ascii="Poppins" w:eastAsia="Poppins" w:hAnsi="Poppins" w:cs="Poppins"/>
        </w:rPr>
      </w:pPr>
      <w:r>
        <w:rPr>
          <w:rFonts w:ascii="Poppins" w:eastAsia="Poppins" w:hAnsi="Poppins" w:cs="Poppins"/>
        </w:rPr>
        <w:t xml:space="preserve">“With </w:t>
      </w:r>
      <w:proofErr w:type="spellStart"/>
      <w:r>
        <w:rPr>
          <w:rFonts w:ascii="Poppins" w:eastAsia="Poppins" w:hAnsi="Poppins" w:cs="Poppins"/>
        </w:rPr>
        <w:t>Optibus</w:t>
      </w:r>
      <w:proofErr w:type="spellEnd"/>
      <w:r>
        <w:rPr>
          <w:rFonts w:ascii="Poppins" w:eastAsia="Poppins" w:hAnsi="Poppins" w:cs="Poppins"/>
        </w:rPr>
        <w:t>’ software, we can offer valuable insights and create service proposals that help local councils positively impact the lives of passengers in communities across the UK,” Clare Waldron, Associate Director, ITP.</w:t>
      </w:r>
    </w:p>
    <w:p w14:paraId="5136B5D6" w14:textId="77777777" w:rsidR="00820ADE" w:rsidRDefault="00820ADE">
      <w:pPr>
        <w:rPr>
          <w:b/>
        </w:rPr>
      </w:pPr>
    </w:p>
    <w:p w14:paraId="5136B5D7" w14:textId="77777777" w:rsidR="00820ADE" w:rsidRDefault="00C443E3">
      <w:pPr>
        <w:jc w:val="center"/>
        <w:rPr>
          <w:rFonts w:ascii="Poppins" w:eastAsia="Poppins" w:hAnsi="Poppins" w:cs="Poppins"/>
        </w:rPr>
      </w:pPr>
      <w:r>
        <w:rPr>
          <w:rFonts w:ascii="Poppins" w:eastAsia="Poppins" w:hAnsi="Poppins" w:cs="Poppins"/>
        </w:rPr>
        <w:t>###</w:t>
      </w:r>
    </w:p>
    <w:p w14:paraId="5136B5D8" w14:textId="77777777" w:rsidR="00820ADE" w:rsidRDefault="00820ADE">
      <w:pPr>
        <w:jc w:val="center"/>
        <w:rPr>
          <w:rFonts w:ascii="Poppins" w:eastAsia="Poppins" w:hAnsi="Poppins" w:cs="Poppins"/>
        </w:rPr>
      </w:pPr>
    </w:p>
    <w:p w14:paraId="5136B5D9" w14:textId="77777777" w:rsidR="00820ADE" w:rsidRDefault="00C443E3">
      <w:pPr>
        <w:rPr>
          <w:rFonts w:ascii="Poppins" w:eastAsia="Poppins" w:hAnsi="Poppins" w:cs="Poppins"/>
          <w:b/>
        </w:rPr>
      </w:pPr>
      <w:r>
        <w:rPr>
          <w:rFonts w:ascii="Poppins" w:eastAsia="Poppins" w:hAnsi="Poppins" w:cs="Poppins"/>
          <w:b/>
        </w:rPr>
        <w:t xml:space="preserve">About </w:t>
      </w:r>
      <w:proofErr w:type="spellStart"/>
      <w:r>
        <w:rPr>
          <w:rFonts w:ascii="Poppins" w:eastAsia="Poppins" w:hAnsi="Poppins" w:cs="Poppins"/>
          <w:b/>
        </w:rPr>
        <w:t>Optibus</w:t>
      </w:r>
      <w:proofErr w:type="spellEnd"/>
    </w:p>
    <w:p w14:paraId="5136B5DA" w14:textId="77777777" w:rsidR="00820ADE" w:rsidRDefault="00820ADE">
      <w:pPr>
        <w:rPr>
          <w:rFonts w:ascii="Poppins" w:eastAsia="Poppins" w:hAnsi="Poppins" w:cs="Poppins"/>
        </w:rPr>
      </w:pPr>
    </w:p>
    <w:p w14:paraId="5136B5DB" w14:textId="77777777" w:rsidR="00820ADE" w:rsidRDefault="00C443E3">
      <w:pPr>
        <w:rPr>
          <w:rFonts w:ascii="Poppins" w:eastAsia="Poppins" w:hAnsi="Poppins" w:cs="Poppins"/>
          <w:b/>
        </w:rPr>
      </w:pPr>
      <w:proofErr w:type="spellStart"/>
      <w:r>
        <w:rPr>
          <w:rFonts w:ascii="Poppins" w:eastAsia="Poppins" w:hAnsi="Poppins" w:cs="Poppins"/>
        </w:rPr>
        <w:t>Optibus</w:t>
      </w:r>
      <w:proofErr w:type="spellEnd"/>
      <w:r>
        <w:rPr>
          <w:rFonts w:ascii="Poppins" w:eastAsia="Poppins" w:hAnsi="Poppins" w:cs="Poppins"/>
        </w:rPr>
        <w:t xml:space="preserve"> is a unified, end-to-end software platform that cities and operators use to plan and operate public transportation networks. Our software unites all aspects of public transportation management - planning, scheduling, rostering, operations, real-time control, and passenger information - in one cloud-native platform and uses artificial intelligence (AI), cloud computing, and optimization algorithms to assess thousands of potential service scenarios. Through optimized decision-making, our users in more than 7</w:t>
      </w:r>
      <w:r>
        <w:rPr>
          <w:rFonts w:ascii="Poppins" w:eastAsia="Poppins" w:hAnsi="Poppins" w:cs="Poppins"/>
        </w:rPr>
        <w:t xml:space="preserve">,000 cities in 35 countries are improving their operational efficiency, enhancing the passenger experience, promoting transportation equity, reducing emissions, cutting costs, and modernizing their operations. Learn more: </w:t>
      </w:r>
      <w:hyperlink r:id="rId9">
        <w:r>
          <w:rPr>
            <w:rFonts w:ascii="Poppins" w:eastAsia="Poppins" w:hAnsi="Poppins" w:cs="Poppins"/>
            <w:color w:val="1155CC"/>
            <w:u w:val="single"/>
          </w:rPr>
          <w:t>www.optibus.com</w:t>
        </w:r>
      </w:hyperlink>
    </w:p>
    <w:p w14:paraId="5136B5DC" w14:textId="77777777" w:rsidR="00820ADE" w:rsidRDefault="00820ADE">
      <w:pPr>
        <w:rPr>
          <w:rFonts w:ascii="Poppins" w:eastAsia="Poppins" w:hAnsi="Poppins" w:cs="Poppins"/>
        </w:rPr>
      </w:pPr>
    </w:p>
    <w:p w14:paraId="5136B5DD" w14:textId="77777777" w:rsidR="00820ADE" w:rsidRDefault="00820ADE"/>
    <w:sectPr w:rsidR="00820ADE">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8D23338E-4EDA-40B6-9630-408E1727E83A}"/>
    <w:embedBold r:id="rId2" w:fontKey="{1824474F-E55B-466C-88C4-7FFA917981D8}"/>
  </w:font>
  <w:font w:name="Calibri">
    <w:panose1 w:val="020F0502020204030204"/>
    <w:charset w:val="00"/>
    <w:family w:val="swiss"/>
    <w:pitch w:val="variable"/>
    <w:sig w:usb0="E4002EFF" w:usb1="C200247B" w:usb2="00000009" w:usb3="00000000" w:csb0="000001FF" w:csb1="00000000"/>
    <w:embedRegular r:id="rId3" w:fontKey="{C161B704-FB17-48EC-B1EF-543BE0727E4D}"/>
  </w:font>
  <w:font w:name="Cambria">
    <w:panose1 w:val="02040503050406030204"/>
    <w:charset w:val="00"/>
    <w:family w:val="roman"/>
    <w:pitch w:val="variable"/>
    <w:sig w:usb0="E00006FF" w:usb1="420024FF" w:usb2="02000000" w:usb3="00000000" w:csb0="0000019F" w:csb1="00000000"/>
    <w:embedRegular r:id="rId4" w:fontKey="{6A825683-BBF3-4C9B-8498-A3B20FC6654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52D64"/>
    <w:multiLevelType w:val="multilevel"/>
    <w:tmpl w:val="8564AE1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57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ADE"/>
    <w:rsid w:val="00820ADE"/>
    <w:rsid w:val="00835F8C"/>
    <w:rsid w:val="00C443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B5B8"/>
  <w15:docId w15:val="{D7DD473C-395D-4803-8224-3DE87F52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ptibus.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791CA5-49CF-41B7-95D1-87F6502DE5D3}">
  <ds:schemaRefs>
    <ds:schemaRef ds:uri="http://schemas.microsoft.com/office/2006/metadata/properties"/>
    <ds:schemaRef ds:uri="http://schemas.microsoft.com/office/infopath/2007/PartnerControls"/>
    <ds:schemaRef ds:uri="c85577a8-e144-4fa5-9273-7be2aa827362"/>
    <ds:schemaRef ds:uri="ea2811fc-c57d-43ab-b869-3d5fbe74c776"/>
  </ds:schemaRefs>
</ds:datastoreItem>
</file>

<file path=customXml/itemProps2.xml><?xml version="1.0" encoding="utf-8"?>
<ds:datastoreItem xmlns:ds="http://schemas.openxmlformats.org/officeDocument/2006/customXml" ds:itemID="{119C4464-0257-41DE-AB5D-6ECF694DCC97}">
  <ds:schemaRefs>
    <ds:schemaRef ds:uri="http://schemas.microsoft.com/sharepoint/v3/contenttype/forms"/>
  </ds:schemaRefs>
</ds:datastoreItem>
</file>

<file path=customXml/itemProps3.xml><?xml version="1.0" encoding="utf-8"?>
<ds:datastoreItem xmlns:ds="http://schemas.openxmlformats.org/officeDocument/2006/customXml" ds:itemID="{32546955-E19A-4F1B-BCD3-C2224D342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811fc-c57d-43ab-b869-3d5fbe74c776"/>
    <ds:schemaRef ds:uri="c85577a8-e144-4fa5-9273-7be2aa827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650</Words>
  <Characters>3580</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Max Bauwens</cp:lastModifiedBy>
  <cp:revision>2</cp:revision>
  <dcterms:created xsi:type="dcterms:W3CDTF">2025-09-18T07:28:00Z</dcterms:created>
  <dcterms:modified xsi:type="dcterms:W3CDTF">2025-09-18T07:29:00Z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y fmtid="{D5CDD505-2E9C-101B-9397-08002B2CF9AE}" pid="3" name="MediaServiceImageTags">
    <vt:lpwstr/>
  </property>
</Properties>
</file>