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D3EE" w14:textId="750187AD" w:rsidR="002C2156" w:rsidRPr="006E0BA8" w:rsidRDefault="00CC51E0" w:rsidP="00CC51E0">
      <w:pPr>
        <w:jc w:val="both"/>
        <w:rPr>
          <w:rFonts w:ascii="Kiro" w:hAnsi="Kiro"/>
          <w:b/>
          <w:color w:val="0098DB"/>
          <w:spacing w:val="-6"/>
          <w:sz w:val="32"/>
          <w:szCs w:val="32"/>
          <w:lang w:val="en-US"/>
        </w:rPr>
      </w:pPr>
      <w:r>
        <w:rPr>
          <w:rFonts w:ascii="Kiro" w:hAnsi="Kiro"/>
          <w:b/>
          <w:noProof/>
          <w:color w:val="0098DB"/>
          <w:spacing w:val="-6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C51BB" wp14:editId="656B4AD1">
                <wp:simplePos x="0" y="0"/>
                <wp:positionH relativeFrom="column">
                  <wp:posOffset>-711200</wp:posOffset>
                </wp:positionH>
                <wp:positionV relativeFrom="paragraph">
                  <wp:posOffset>610507</wp:posOffset>
                </wp:positionV>
                <wp:extent cx="7573645" cy="0"/>
                <wp:effectExtent l="0" t="0" r="0" b="0"/>
                <wp:wrapNone/>
                <wp:docPr id="131168573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3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AA9A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3E5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pt;margin-top:48.05pt;width:596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" strokecolor="#aaa9a9"/>
            </w:pict>
          </mc:Fallback>
        </mc:AlternateContent>
      </w:r>
      <w:r w:rsidRPr="006E0BA8">
        <w:rPr>
          <w:rFonts w:ascii="Kiro" w:hAnsi="Kiro"/>
          <w:b/>
          <w:noProof/>
          <w:color w:val="0098DB"/>
          <w:spacing w:val="-6"/>
          <w:sz w:val="32"/>
          <w:szCs w:val="32"/>
          <w:lang w:val="en-US" w:eastAsia="es-ES"/>
        </w:rPr>
        <w:t>Hispacold launches first serial production of HVAC systems with natural refrigerant R290 for public transport</w:t>
      </w:r>
    </w:p>
    <w:p w14:paraId="2CACE60B" w14:textId="77777777" w:rsidR="00CB4D23" w:rsidRPr="00915D83" w:rsidRDefault="00CB4D23" w:rsidP="00CB4D23">
      <w:pPr>
        <w:jc w:val="both"/>
        <w:rPr>
          <w:rFonts w:ascii="Kiro" w:hAnsi="Kiro"/>
          <w:i/>
          <w:iCs/>
          <w:color w:val="605D5C"/>
          <w:lang w:val="en-US"/>
        </w:rPr>
      </w:pPr>
      <w:r w:rsidRPr="00915D83">
        <w:rPr>
          <w:rFonts w:ascii="Kiro" w:hAnsi="Kiro"/>
          <w:i/>
          <w:iCs/>
          <w:color w:val="605D5C"/>
          <w:lang w:val="en-US"/>
        </w:rPr>
        <w:t xml:space="preserve">Hispacold has reached a major milestone in the public transport air conditioning sector with the launch of the </w:t>
      </w:r>
      <w:r w:rsidRPr="00806779">
        <w:rPr>
          <w:rFonts w:ascii="Kiro" w:hAnsi="Kiro"/>
          <w:color w:val="605D5C"/>
          <w:lang w:val="en-US"/>
        </w:rPr>
        <w:t>first serial production of HVAC systems using natural refrigerant R290.</w:t>
      </w:r>
      <w:r w:rsidRPr="00915D83">
        <w:rPr>
          <w:rFonts w:ascii="Kiro" w:hAnsi="Kiro"/>
          <w:i/>
          <w:iCs/>
          <w:color w:val="605D5C"/>
          <w:lang w:val="en-US"/>
        </w:rPr>
        <w:t xml:space="preserve"> This innovation addresses the growing environmental challenges and complies with the new European F-Gas Regulation (EU Regulation 517/2014), which drives the transition toward low-impact, sustainable refrigerants.</w:t>
      </w:r>
    </w:p>
    <w:p w14:paraId="2844C29B" w14:textId="77777777" w:rsidR="00915D83" w:rsidRDefault="006E4951" w:rsidP="00CB4D23">
      <w:pPr>
        <w:jc w:val="both"/>
        <w:rPr>
          <w:rFonts w:ascii="Kiro" w:hAnsi="Kiro"/>
          <w:color w:val="605D5C"/>
          <w:lang w:val="en-US"/>
        </w:rPr>
      </w:pPr>
      <w:r w:rsidRPr="006E4951">
        <w:rPr>
          <w:rFonts w:ascii="Kiro" w:hAnsi="Kiro"/>
          <w:color w:val="605D5C"/>
          <w:lang w:val="en-US"/>
        </w:rPr>
        <w:t xml:space="preserve">With more frequent and intense heatwaves, along with increasingly unstable and extreme winters, the demand for high-performance, energy-efficient HVAC systems has never been greater. </w:t>
      </w:r>
    </w:p>
    <w:p w14:paraId="3C75FDAF" w14:textId="3392F81A" w:rsidR="00D90141" w:rsidRDefault="006E4951" w:rsidP="00CB4D23">
      <w:pPr>
        <w:jc w:val="both"/>
      </w:pPr>
      <w:r w:rsidRPr="006E4951">
        <w:rPr>
          <w:rFonts w:ascii="Kiro" w:hAnsi="Kiro"/>
          <w:color w:val="605D5C"/>
          <w:lang w:val="en-US"/>
        </w:rPr>
        <w:t xml:space="preserve">In response, </w:t>
      </w:r>
      <w:proofErr w:type="spellStart"/>
      <w:r w:rsidRPr="006E4951">
        <w:rPr>
          <w:rFonts w:ascii="Kiro" w:hAnsi="Kiro"/>
          <w:color w:val="605D5C"/>
          <w:lang w:val="en-US"/>
        </w:rPr>
        <w:t>Hispacold</w:t>
      </w:r>
      <w:proofErr w:type="spellEnd"/>
      <w:r w:rsidRPr="006E4951">
        <w:rPr>
          <w:rFonts w:ascii="Kiro" w:hAnsi="Kiro"/>
          <w:color w:val="605D5C"/>
          <w:lang w:val="en-US"/>
        </w:rPr>
        <w:t xml:space="preserve"> launched a multi-year R&amp;D program in 2023, focused on sustainability, energy efficiency, and the digital transformation of passenger comfort in public transport. A strategic investment of €6 million was made to accelerate innovation and completely redesign HVAC systems from the ground up.</w:t>
      </w:r>
      <w:r w:rsidR="00D90141" w:rsidRPr="00D90141">
        <w:t xml:space="preserve"> </w:t>
      </w:r>
    </w:p>
    <w:p w14:paraId="2409B4D0" w14:textId="194D1046" w:rsidR="006E4951" w:rsidRDefault="00D90141" w:rsidP="00CB4D23">
      <w:pPr>
        <w:jc w:val="both"/>
        <w:rPr>
          <w:rFonts w:ascii="Kiro" w:hAnsi="Kiro"/>
          <w:color w:val="605D5C"/>
          <w:lang w:val="en-US"/>
        </w:rPr>
      </w:pPr>
      <w:r w:rsidRPr="00D90141">
        <w:rPr>
          <w:rFonts w:ascii="Kiro" w:hAnsi="Kiro"/>
          <w:color w:val="605D5C"/>
          <w:lang w:val="en-US"/>
        </w:rPr>
        <w:t xml:space="preserve">The new range for R290-based system has been developed for both electric buses and rail vehicles, with the first deployment planned in Germany. This marks a significant step forward for </w:t>
      </w:r>
      <w:proofErr w:type="spellStart"/>
      <w:r w:rsidRPr="00D90141">
        <w:rPr>
          <w:rFonts w:ascii="Kiro" w:hAnsi="Kiro"/>
          <w:color w:val="605D5C"/>
          <w:lang w:val="en-US"/>
        </w:rPr>
        <w:t>Hispacold</w:t>
      </w:r>
      <w:proofErr w:type="spellEnd"/>
      <w:r w:rsidRPr="00D90141">
        <w:rPr>
          <w:rFonts w:ascii="Kiro" w:hAnsi="Kiro"/>
          <w:color w:val="605D5C"/>
          <w:lang w:val="en-US"/>
        </w:rPr>
        <w:t xml:space="preserve">, positioning the company as a leader in </w:t>
      </w:r>
      <w:r w:rsidRPr="00806779">
        <w:rPr>
          <w:rFonts w:ascii="Kiro" w:hAnsi="Kiro"/>
          <w:color w:val="605D5C"/>
          <w:lang w:val="en-US"/>
        </w:rPr>
        <w:t>the bus HVAC industry</w:t>
      </w:r>
      <w:r w:rsidRPr="00D90141">
        <w:rPr>
          <w:rFonts w:ascii="Kiro" w:hAnsi="Kiro"/>
          <w:color w:val="605D5C"/>
          <w:lang w:val="en-US"/>
        </w:rPr>
        <w:t xml:space="preserve"> by bringing an R290 solution into </w:t>
      </w:r>
      <w:r w:rsidRPr="00806779">
        <w:rPr>
          <w:rFonts w:ascii="Kiro" w:hAnsi="Kiro"/>
          <w:color w:val="605D5C"/>
          <w:lang w:val="en-US"/>
        </w:rPr>
        <w:t>serial production in Q4 2025</w:t>
      </w:r>
      <w:r w:rsidRPr="00D90141">
        <w:rPr>
          <w:rFonts w:ascii="Kiro" w:hAnsi="Kiro"/>
          <w:color w:val="605D5C"/>
          <w:lang w:val="en-US"/>
        </w:rPr>
        <w:t>, while meeting the highest standards in safety, performance and passenger comfort.</w:t>
      </w:r>
    </w:p>
    <w:p w14:paraId="21EA0374" w14:textId="58220FD6" w:rsidR="00CB4D23" w:rsidRPr="00CB4D23" w:rsidRDefault="00CB4D23" w:rsidP="00CB4D23">
      <w:pPr>
        <w:jc w:val="both"/>
        <w:rPr>
          <w:rFonts w:ascii="Kiro" w:hAnsi="Kiro"/>
          <w:b/>
          <w:bCs/>
          <w:color w:val="605D5C"/>
          <w:lang w:val="en-US"/>
        </w:rPr>
      </w:pPr>
      <w:r w:rsidRPr="00CB4D23">
        <w:rPr>
          <w:rFonts w:ascii="Kiro" w:hAnsi="Kiro"/>
          <w:b/>
          <w:bCs/>
          <w:color w:val="605D5C"/>
          <w:lang w:val="en-US"/>
        </w:rPr>
        <w:t xml:space="preserve">Key Advantages of the </w:t>
      </w:r>
      <w:r w:rsidR="006E4951">
        <w:rPr>
          <w:rFonts w:ascii="Kiro" w:hAnsi="Kiro"/>
          <w:b/>
          <w:bCs/>
          <w:color w:val="605D5C"/>
          <w:lang w:val="en-US"/>
        </w:rPr>
        <w:t xml:space="preserve">e- bus </w:t>
      </w:r>
      <w:r w:rsidRPr="00CB4D23">
        <w:rPr>
          <w:rFonts w:ascii="Kiro" w:hAnsi="Kiro"/>
          <w:b/>
          <w:bCs/>
          <w:color w:val="605D5C"/>
          <w:lang w:val="en-US"/>
        </w:rPr>
        <w:t>R290 H</w:t>
      </w:r>
      <w:r w:rsidR="006E4951">
        <w:rPr>
          <w:rFonts w:ascii="Kiro" w:hAnsi="Kiro"/>
          <w:b/>
          <w:bCs/>
          <w:color w:val="605D5C"/>
          <w:lang w:val="en-US"/>
        </w:rPr>
        <w:t xml:space="preserve">eat pump HVAC Systems </w:t>
      </w:r>
    </w:p>
    <w:p w14:paraId="29934AE4" w14:textId="77777777" w:rsidR="00CB4D23" w:rsidRPr="00CB4D23" w:rsidRDefault="00CB4D23" w:rsidP="00CB4D23">
      <w:pPr>
        <w:numPr>
          <w:ilvl w:val="0"/>
          <w:numId w:val="3"/>
        </w:numPr>
        <w:jc w:val="both"/>
        <w:rPr>
          <w:rFonts w:ascii="Kiro" w:hAnsi="Kiro"/>
          <w:color w:val="605D5C"/>
          <w:lang w:val="en-US"/>
        </w:rPr>
      </w:pPr>
      <w:r w:rsidRPr="00CB4D23">
        <w:rPr>
          <w:rFonts w:ascii="Kiro" w:hAnsi="Kiro"/>
          <w:b/>
          <w:bCs/>
          <w:color w:val="605D5C"/>
          <w:lang w:val="en-US"/>
        </w:rPr>
        <w:t>Guaranteed sustainability</w:t>
      </w:r>
      <w:r w:rsidRPr="00CB4D23">
        <w:rPr>
          <w:rFonts w:ascii="Kiro" w:hAnsi="Kiro"/>
          <w:color w:val="605D5C"/>
          <w:lang w:val="en-US"/>
        </w:rPr>
        <w:t>: Uses a natural refrigerant with a Global Warming Potential (GWP100) of just 3 — fully aligned with European regulations and global climate policies.</w:t>
      </w:r>
    </w:p>
    <w:p w14:paraId="12ACC6D3" w14:textId="152CF053" w:rsidR="00CB4D23" w:rsidRPr="00CB4D23" w:rsidRDefault="00CB4D23" w:rsidP="00CB4D23">
      <w:pPr>
        <w:numPr>
          <w:ilvl w:val="0"/>
          <w:numId w:val="3"/>
        </w:numPr>
        <w:jc w:val="both"/>
        <w:rPr>
          <w:rFonts w:ascii="Kiro" w:hAnsi="Kiro"/>
          <w:color w:val="605D5C"/>
          <w:lang w:val="en-US"/>
        </w:rPr>
      </w:pPr>
      <w:r w:rsidRPr="00CB4D23">
        <w:rPr>
          <w:rFonts w:ascii="Kiro" w:hAnsi="Kiro"/>
          <w:b/>
          <w:bCs/>
          <w:color w:val="605D5C"/>
          <w:lang w:val="en-US"/>
        </w:rPr>
        <w:t>Maximum safety and reliability</w:t>
      </w:r>
      <w:r w:rsidRPr="00CB4D23">
        <w:rPr>
          <w:rFonts w:ascii="Kiro" w:hAnsi="Kiro"/>
          <w:color w:val="605D5C"/>
          <w:lang w:val="en-US"/>
        </w:rPr>
        <w:t>: Engineered for the safe use of A3 refrigerants, fully compliant with the most demanding European standards</w:t>
      </w:r>
      <w:r w:rsidR="006E4951">
        <w:rPr>
          <w:rFonts w:ascii="Kiro" w:hAnsi="Kiro"/>
          <w:color w:val="605D5C"/>
          <w:lang w:val="en-US"/>
        </w:rPr>
        <w:t xml:space="preserve"> </w:t>
      </w:r>
      <w:proofErr w:type="gramStart"/>
      <w:r w:rsidR="006E4951">
        <w:rPr>
          <w:rFonts w:ascii="Kiro" w:hAnsi="Kiro"/>
          <w:color w:val="605D5C"/>
          <w:lang w:val="en-US"/>
        </w:rPr>
        <w:t>an</w:t>
      </w:r>
      <w:proofErr w:type="gramEnd"/>
      <w:r w:rsidR="006E4951">
        <w:rPr>
          <w:rFonts w:ascii="Kiro" w:hAnsi="Kiro"/>
          <w:color w:val="605D5C"/>
          <w:lang w:val="en-US"/>
        </w:rPr>
        <w:t xml:space="preserve"> guide line</w:t>
      </w:r>
      <w:r w:rsidRPr="00CB4D23">
        <w:rPr>
          <w:rFonts w:ascii="Kiro" w:hAnsi="Kiro"/>
          <w:color w:val="605D5C"/>
          <w:lang w:val="en-US"/>
        </w:rPr>
        <w:t>.</w:t>
      </w:r>
    </w:p>
    <w:p w14:paraId="095456C3" w14:textId="77777777" w:rsidR="00CB4D23" w:rsidRPr="00CB4D23" w:rsidRDefault="00CB4D23" w:rsidP="00CB4D23">
      <w:pPr>
        <w:numPr>
          <w:ilvl w:val="0"/>
          <w:numId w:val="3"/>
        </w:numPr>
        <w:jc w:val="both"/>
        <w:rPr>
          <w:rFonts w:ascii="Kiro" w:hAnsi="Kiro"/>
          <w:color w:val="605D5C"/>
          <w:lang w:val="en-US"/>
        </w:rPr>
      </w:pPr>
      <w:r w:rsidRPr="00CB4D23">
        <w:rPr>
          <w:rFonts w:ascii="Kiro" w:hAnsi="Kiro"/>
          <w:b/>
          <w:bCs/>
          <w:color w:val="605D5C"/>
          <w:lang w:val="en-US"/>
        </w:rPr>
        <w:t>Scalable and efficient design</w:t>
      </w:r>
      <w:r w:rsidRPr="00CB4D23">
        <w:rPr>
          <w:rFonts w:ascii="Kiro" w:hAnsi="Kiro"/>
          <w:color w:val="605D5C"/>
          <w:lang w:val="en-US"/>
        </w:rPr>
        <w:t>: Maintains the same footprint as conventional HVAC systems, with a modular architecture adaptable to various vehicle types and climate conditions.</w:t>
      </w:r>
    </w:p>
    <w:p w14:paraId="03911C9C" w14:textId="77777777" w:rsidR="00CB4D23" w:rsidRPr="00CB4D23" w:rsidRDefault="00CB4D23" w:rsidP="00CB4D23">
      <w:pPr>
        <w:numPr>
          <w:ilvl w:val="0"/>
          <w:numId w:val="3"/>
        </w:numPr>
        <w:jc w:val="both"/>
        <w:rPr>
          <w:rFonts w:ascii="Kiro" w:hAnsi="Kiro"/>
          <w:color w:val="605D5C"/>
          <w:lang w:val="en-US"/>
        </w:rPr>
      </w:pPr>
      <w:r w:rsidRPr="00CB4D23">
        <w:rPr>
          <w:rFonts w:ascii="Kiro" w:hAnsi="Kiro"/>
          <w:b/>
          <w:bCs/>
          <w:color w:val="605D5C"/>
          <w:lang w:val="en-US"/>
        </w:rPr>
        <w:t>Smart thermal management</w:t>
      </w:r>
      <w:r w:rsidRPr="00CB4D23">
        <w:rPr>
          <w:rFonts w:ascii="Kiro" w:hAnsi="Kiro"/>
          <w:color w:val="605D5C"/>
          <w:lang w:val="en-US"/>
        </w:rPr>
        <w:t>: Advanced control software enhances energy efficiency, extends driving range, and ensures optimal passenger comfort.</w:t>
      </w:r>
    </w:p>
    <w:p w14:paraId="71032EC3" w14:textId="77777777" w:rsidR="00CB4D23" w:rsidRPr="00CB4D23" w:rsidRDefault="00CB4D23" w:rsidP="00CB4D23">
      <w:pPr>
        <w:numPr>
          <w:ilvl w:val="0"/>
          <w:numId w:val="3"/>
        </w:numPr>
        <w:jc w:val="both"/>
        <w:rPr>
          <w:rFonts w:ascii="Kiro" w:hAnsi="Kiro"/>
          <w:color w:val="605D5C"/>
          <w:lang w:val="en-US"/>
        </w:rPr>
      </w:pPr>
      <w:r w:rsidRPr="00CB4D23">
        <w:rPr>
          <w:rFonts w:ascii="Kiro" w:hAnsi="Kiro"/>
          <w:b/>
          <w:bCs/>
          <w:color w:val="605D5C"/>
          <w:lang w:val="en-US"/>
        </w:rPr>
        <w:t>Lower Total Cost of Ownership (TCO)</w:t>
      </w:r>
      <w:r w:rsidRPr="00CB4D23">
        <w:rPr>
          <w:rFonts w:ascii="Kiro" w:hAnsi="Kiro"/>
          <w:color w:val="605D5C"/>
          <w:lang w:val="en-US"/>
        </w:rPr>
        <w:t>: Simplified maintenance, use of standard components, and reduced dependency on single-source suppliers.</w:t>
      </w:r>
    </w:p>
    <w:p w14:paraId="2248023A" w14:textId="77777777" w:rsidR="00CB4D23" w:rsidRPr="00CB4D23" w:rsidRDefault="00CB4D23" w:rsidP="00CB4D23">
      <w:pPr>
        <w:jc w:val="both"/>
        <w:rPr>
          <w:rFonts w:ascii="Kiro" w:hAnsi="Kiro"/>
          <w:b/>
          <w:bCs/>
          <w:color w:val="605D5C"/>
          <w:lang w:val="en-US"/>
        </w:rPr>
      </w:pPr>
      <w:r w:rsidRPr="00CB4D23">
        <w:rPr>
          <w:rFonts w:ascii="Kiro" w:hAnsi="Kiro"/>
          <w:b/>
          <w:bCs/>
          <w:color w:val="605D5C"/>
          <w:lang w:val="en-US"/>
        </w:rPr>
        <w:t>SIGNUM: AI-Powered Predictive Maintenance</w:t>
      </w:r>
    </w:p>
    <w:p w14:paraId="3F8A3D0B" w14:textId="77777777" w:rsidR="00CB4D23" w:rsidRPr="00CB4D23" w:rsidRDefault="00CB4D23" w:rsidP="00CB4D23">
      <w:pPr>
        <w:jc w:val="both"/>
        <w:rPr>
          <w:rFonts w:ascii="Kiro" w:hAnsi="Kiro"/>
          <w:color w:val="605D5C"/>
          <w:lang w:val="en-US"/>
        </w:rPr>
      </w:pPr>
      <w:r w:rsidRPr="00CB4D23">
        <w:rPr>
          <w:rFonts w:ascii="Kiro" w:hAnsi="Kiro"/>
          <w:color w:val="605D5C"/>
          <w:lang w:val="en-US"/>
        </w:rPr>
        <w:t xml:space="preserve">Hispacold complements this innovation with </w:t>
      </w:r>
      <w:r w:rsidRPr="00806779">
        <w:rPr>
          <w:rFonts w:ascii="Kiro" w:hAnsi="Kiro"/>
          <w:color w:val="605D5C"/>
          <w:lang w:val="en-US"/>
        </w:rPr>
        <w:t>SIGNUM</w:t>
      </w:r>
      <w:r w:rsidRPr="00CB4D23">
        <w:rPr>
          <w:rFonts w:ascii="Kiro" w:hAnsi="Kiro"/>
          <w:color w:val="605D5C"/>
          <w:lang w:val="en-US"/>
        </w:rPr>
        <w:t xml:space="preserve">, its proprietary AI-based predictive maintenance system for public transport HVAC. Unlike generic platforms, </w:t>
      </w:r>
      <w:r w:rsidRPr="00806779">
        <w:rPr>
          <w:rFonts w:ascii="Kiro" w:hAnsi="Kiro"/>
          <w:color w:val="605D5C"/>
          <w:lang w:val="en-US"/>
        </w:rPr>
        <w:t>SIGNUM continuously learns from the real-world operating profile of each vehicle</w:t>
      </w:r>
      <w:r w:rsidRPr="00CB4D23">
        <w:rPr>
          <w:rFonts w:ascii="Kiro" w:hAnsi="Kiro"/>
          <w:color w:val="605D5C"/>
          <w:lang w:val="en-US"/>
        </w:rPr>
        <w:t>, delivering accurate diagnostics, early fault detection, and actionable maintenance insights.</w:t>
      </w:r>
    </w:p>
    <w:p w14:paraId="35549DE6" w14:textId="77777777" w:rsidR="00CB4D23" w:rsidRPr="00CB4D23" w:rsidRDefault="00CB4D23" w:rsidP="00CB4D23">
      <w:pPr>
        <w:jc w:val="both"/>
        <w:rPr>
          <w:rFonts w:ascii="Kiro" w:hAnsi="Kiro"/>
          <w:color w:val="605D5C"/>
          <w:lang w:val="en-US"/>
        </w:rPr>
      </w:pPr>
      <w:r w:rsidRPr="00CB4D23">
        <w:rPr>
          <w:rFonts w:ascii="Kiro" w:hAnsi="Kiro"/>
          <w:color w:val="605D5C"/>
          <w:lang w:val="en-US"/>
        </w:rPr>
        <w:lastRenderedPageBreak/>
        <w:t>The system helps reduce unexpected failures, improve energy efficiency, extend component lifespan, and keep HVAC systems operating at peak performance — ensuring comfort, reliability, and operational savings for fleet operators.</w:t>
      </w:r>
    </w:p>
    <w:p w14:paraId="76FD13F7" w14:textId="77777777" w:rsidR="00CC51E0" w:rsidRPr="006E0BA8" w:rsidRDefault="00CC51E0" w:rsidP="00CC51E0">
      <w:pPr>
        <w:jc w:val="both"/>
        <w:rPr>
          <w:rFonts w:ascii="Kiro" w:hAnsi="Kiro"/>
          <w:color w:val="605D5C"/>
          <w:lang w:val="en-US"/>
        </w:rPr>
      </w:pPr>
    </w:p>
    <w:p w14:paraId="099F3AA9" w14:textId="1591FB84" w:rsidR="006E0BA8" w:rsidRPr="00D90141" w:rsidRDefault="006E0BA8" w:rsidP="00D90141">
      <w:pPr>
        <w:spacing w:after="0"/>
        <w:rPr>
          <w:rFonts w:ascii="Arial Narrow" w:hAnsi="Arial Narrow"/>
          <w:color w:val="605D5C"/>
          <w:lang w:val="en-US"/>
        </w:rPr>
      </w:pPr>
      <w:r>
        <w:rPr>
          <w:rFonts w:ascii="Kiro" w:hAnsi="Kiro"/>
          <w:noProof/>
          <w:color w:val="605D5C"/>
        </w:rPr>
        <w:drawing>
          <wp:inline distT="0" distB="0" distL="0" distR="0" wp14:anchorId="72461597" wp14:editId="4A11E1EA">
            <wp:extent cx="6120765" cy="3615690"/>
            <wp:effectExtent l="0" t="0" r="0" b="3810"/>
            <wp:docPr id="3" name="Imagen 3" descr="Imagen de la pantalla de un video 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de la pantalla de un video jueg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2D7A" w14:textId="1DF324E4" w:rsidR="006E0BA8" w:rsidRPr="006E0BA8" w:rsidRDefault="00CB4D23" w:rsidP="006E0BA8">
      <w:pPr>
        <w:jc w:val="center"/>
        <w:rPr>
          <w:rFonts w:ascii="Kiro" w:hAnsi="Kiro"/>
          <w:color w:val="605D5C"/>
          <w:sz w:val="18"/>
          <w:szCs w:val="18"/>
          <w:lang w:val="en-US"/>
        </w:rPr>
      </w:pPr>
      <w:r>
        <w:rPr>
          <w:rFonts w:ascii="Kiro" w:hAnsi="Kiro"/>
          <w:color w:val="605D5C"/>
          <w:sz w:val="18"/>
          <w:szCs w:val="18"/>
          <w:lang w:val="en-US"/>
        </w:rPr>
        <w:t xml:space="preserve">e-bus </w:t>
      </w:r>
      <w:r w:rsidR="001D0192" w:rsidRPr="006E0BA8">
        <w:rPr>
          <w:rFonts w:ascii="Kiro" w:hAnsi="Kiro"/>
          <w:color w:val="605D5C"/>
          <w:sz w:val="18"/>
          <w:szCs w:val="18"/>
          <w:lang w:val="en-US"/>
        </w:rPr>
        <w:t>H</w:t>
      </w:r>
      <w:r w:rsidR="001D0192">
        <w:rPr>
          <w:rFonts w:ascii="Kiro" w:hAnsi="Kiro"/>
          <w:color w:val="605D5C"/>
          <w:sz w:val="18"/>
          <w:szCs w:val="18"/>
          <w:lang w:val="en-US"/>
        </w:rPr>
        <w:t xml:space="preserve">eat </w:t>
      </w:r>
      <w:r>
        <w:rPr>
          <w:rFonts w:ascii="Kiro" w:hAnsi="Kiro"/>
          <w:color w:val="605D5C"/>
          <w:sz w:val="18"/>
          <w:szCs w:val="18"/>
          <w:lang w:val="en-US"/>
        </w:rPr>
        <w:t xml:space="preserve">Pump </w:t>
      </w:r>
      <w:r w:rsidR="006D00F6">
        <w:rPr>
          <w:rFonts w:ascii="Kiro" w:hAnsi="Kiro"/>
          <w:color w:val="605D5C"/>
          <w:sz w:val="18"/>
          <w:szCs w:val="18"/>
          <w:lang w:val="en-US"/>
        </w:rPr>
        <w:t xml:space="preserve">R290 </w:t>
      </w:r>
      <w:r w:rsidRPr="006E0BA8">
        <w:rPr>
          <w:rFonts w:ascii="Kiro" w:hAnsi="Kiro"/>
          <w:color w:val="605D5C"/>
          <w:sz w:val="18"/>
          <w:szCs w:val="18"/>
          <w:lang w:val="en-US"/>
        </w:rPr>
        <w:t>HVAC</w:t>
      </w:r>
      <w:r w:rsidR="006E0BA8" w:rsidRPr="006E0BA8">
        <w:rPr>
          <w:rFonts w:ascii="Kiro" w:hAnsi="Kiro"/>
          <w:color w:val="605D5C"/>
          <w:sz w:val="18"/>
          <w:szCs w:val="18"/>
          <w:lang w:val="en-US"/>
        </w:rPr>
        <w:t xml:space="preserve"> </w:t>
      </w:r>
    </w:p>
    <w:p w14:paraId="7C0FF8C4" w14:textId="77777777" w:rsidR="006A7DB3" w:rsidRPr="006E0BA8" w:rsidRDefault="006A7DB3" w:rsidP="006A7DB3">
      <w:pPr>
        <w:rPr>
          <w:rFonts w:ascii="Arial Narrow" w:hAnsi="Arial Narrow"/>
          <w:color w:val="605D5C"/>
          <w:lang w:val="en-US"/>
        </w:rPr>
      </w:pPr>
    </w:p>
    <w:p w14:paraId="0BC76EA4" w14:textId="77777777" w:rsidR="006A7DB3" w:rsidRPr="006E0BA8" w:rsidRDefault="006A7DB3" w:rsidP="006A7DB3">
      <w:pPr>
        <w:rPr>
          <w:rFonts w:ascii="Arial Narrow" w:hAnsi="Arial Narrow"/>
          <w:color w:val="605D5C"/>
          <w:lang w:val="en-US"/>
        </w:rPr>
      </w:pPr>
    </w:p>
    <w:sectPr w:rsidR="006A7DB3" w:rsidRPr="006E0BA8" w:rsidSect="003C493B">
      <w:headerReference w:type="default" r:id="rId9"/>
      <w:pgSz w:w="11906" w:h="16838"/>
      <w:pgMar w:top="308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5E13" w14:textId="77777777" w:rsidR="00245AB2" w:rsidRDefault="00245AB2" w:rsidP="009A7CD1">
      <w:pPr>
        <w:spacing w:after="0" w:line="240" w:lineRule="auto"/>
      </w:pPr>
      <w:r>
        <w:separator/>
      </w:r>
    </w:p>
  </w:endnote>
  <w:endnote w:type="continuationSeparator" w:id="0">
    <w:p w14:paraId="48B3E6F6" w14:textId="77777777" w:rsidR="00245AB2" w:rsidRDefault="00245AB2" w:rsidP="009A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4D7B" w14:textId="77777777" w:rsidR="00245AB2" w:rsidRDefault="00245AB2" w:rsidP="009A7CD1">
      <w:pPr>
        <w:spacing w:after="0" w:line="240" w:lineRule="auto"/>
      </w:pPr>
      <w:r>
        <w:separator/>
      </w:r>
    </w:p>
  </w:footnote>
  <w:footnote w:type="continuationSeparator" w:id="0">
    <w:p w14:paraId="232A4F74" w14:textId="77777777" w:rsidR="00245AB2" w:rsidRDefault="00245AB2" w:rsidP="009A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0150" w14:textId="3D843B30" w:rsidR="009A7CD1" w:rsidRDefault="00D34EBB" w:rsidP="00A6416F">
    <w:pPr>
      <w:pStyle w:val="Encabezado"/>
      <w:tabs>
        <w:tab w:val="clear" w:pos="4252"/>
        <w:tab w:val="clear" w:pos="8504"/>
        <w:tab w:val="center" w:pos="4819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39C8BC" wp14:editId="0AAA2CC5">
              <wp:simplePos x="0" y="0"/>
              <wp:positionH relativeFrom="column">
                <wp:posOffset>4119245</wp:posOffset>
              </wp:positionH>
              <wp:positionV relativeFrom="paragraph">
                <wp:posOffset>890270</wp:posOffset>
              </wp:positionV>
              <wp:extent cx="1599565" cy="310515"/>
              <wp:effectExtent l="635" t="6350" r="0" b="6985"/>
              <wp:wrapNone/>
              <wp:docPr id="100770287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99565" cy="310515"/>
                      </a:xfrm>
                      <a:prstGeom prst="flowChartAlternateProcess">
                        <a:avLst/>
                      </a:prstGeom>
                      <a:solidFill>
                        <a:srgbClr val="DEDE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66A2C" w14:textId="008F28CB" w:rsidR="006A7DB3" w:rsidRPr="009F24F3" w:rsidRDefault="00D34EBB" w:rsidP="00540BCA">
                          <w:pPr>
                            <w:jc w:val="center"/>
                            <w:rPr>
                              <w:rFonts w:ascii="Kiro" w:hAnsi="Kiro"/>
                              <w:color w:val="0098DB"/>
                            </w:rPr>
                          </w:pPr>
                          <w:r>
                            <w:rPr>
                              <w:rFonts w:ascii="Kiro" w:hAnsi="Kiro"/>
                              <w:b/>
                              <w:color w:val="0098DB"/>
                              <w:sz w:val="28"/>
                              <w:szCs w:val="28"/>
                            </w:rPr>
                            <w:t>Date</w:t>
                          </w:r>
                          <w:r w:rsidR="005A3EEC" w:rsidRPr="009F24F3">
                            <w:rPr>
                              <w:rFonts w:ascii="Kiro" w:hAnsi="Kiro"/>
                              <w:b/>
                              <w:color w:val="0098DB"/>
                              <w:sz w:val="32"/>
                              <w:szCs w:val="32"/>
                            </w:rPr>
                            <w:t xml:space="preserve"> </w:t>
                          </w:r>
                          <w:r w:rsidR="00CC51E0">
                            <w:rPr>
                              <w:rFonts w:ascii="Kiro" w:hAnsi="Kiro"/>
                              <w:color w:val="605D5C"/>
                            </w:rPr>
                            <w:t>0</w:t>
                          </w:r>
                          <w:r w:rsidR="00D90141">
                            <w:rPr>
                              <w:rFonts w:ascii="Kiro" w:hAnsi="Kiro"/>
                              <w:color w:val="605D5C"/>
                            </w:rPr>
                            <w:t>5</w:t>
                          </w:r>
                          <w:r w:rsidR="007D60E2" w:rsidRPr="009F24F3">
                            <w:rPr>
                              <w:rFonts w:ascii="Kiro" w:hAnsi="Kiro"/>
                              <w:color w:val="605D5C"/>
                            </w:rPr>
                            <w:t>/</w:t>
                          </w:r>
                          <w:r w:rsidR="00CC51E0">
                            <w:rPr>
                              <w:rFonts w:ascii="Kiro" w:hAnsi="Kiro"/>
                              <w:color w:val="605D5C"/>
                            </w:rPr>
                            <w:t>09</w:t>
                          </w:r>
                          <w:r w:rsidR="007D60E2" w:rsidRPr="009F24F3">
                            <w:rPr>
                              <w:rFonts w:ascii="Kiro" w:hAnsi="Kiro"/>
                              <w:color w:val="605D5C"/>
                            </w:rPr>
                            <w:t>/20</w:t>
                          </w:r>
                          <w:r w:rsidR="00AF58AC" w:rsidRPr="009F24F3">
                            <w:rPr>
                              <w:rFonts w:ascii="Kiro" w:hAnsi="Kiro"/>
                              <w:color w:val="605D5C"/>
                            </w:rPr>
                            <w:t>2</w:t>
                          </w:r>
                          <w:r w:rsidR="00CC51E0">
                            <w:rPr>
                              <w:rFonts w:ascii="Kiro" w:hAnsi="Kiro"/>
                              <w:color w:val="605D5C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9C8BC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3" o:spid="_x0000_s1026" type="#_x0000_t176" style="position:absolute;margin-left:324.35pt;margin-top:70.1pt;width:125.9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" fillcolor="#dededd" stroked="f">
              <v:textbox>
                <w:txbxContent>
                  <w:p w14:paraId="72B66A2C" w14:textId="008F28CB" w:rsidR="006A7DB3" w:rsidRPr="009F24F3" w:rsidRDefault="00D34EBB" w:rsidP="00540BCA">
                    <w:pPr>
                      <w:jc w:val="center"/>
                      <w:rPr>
                        <w:rFonts w:ascii="Kiro" w:hAnsi="Kiro"/>
                        <w:color w:val="0098DB"/>
                      </w:rPr>
                    </w:pPr>
                    <w:r>
                      <w:rPr>
                        <w:rFonts w:ascii="Kiro" w:hAnsi="Kiro"/>
                        <w:b/>
                        <w:color w:val="0098DB"/>
                        <w:sz w:val="28"/>
                        <w:szCs w:val="28"/>
                      </w:rPr>
                      <w:t>Date</w:t>
                    </w:r>
                    <w:r w:rsidR="005A3EEC" w:rsidRPr="009F24F3">
                      <w:rPr>
                        <w:rFonts w:ascii="Kiro" w:hAnsi="Kiro"/>
                        <w:b/>
                        <w:color w:val="0098DB"/>
                        <w:sz w:val="32"/>
                        <w:szCs w:val="32"/>
                      </w:rPr>
                      <w:t xml:space="preserve"> </w:t>
                    </w:r>
                    <w:r w:rsidR="00CC51E0">
                      <w:rPr>
                        <w:rFonts w:ascii="Kiro" w:hAnsi="Kiro"/>
                        <w:color w:val="605D5C"/>
                      </w:rPr>
                      <w:t>0</w:t>
                    </w:r>
                    <w:r w:rsidR="00D90141">
                      <w:rPr>
                        <w:rFonts w:ascii="Kiro" w:hAnsi="Kiro"/>
                        <w:color w:val="605D5C"/>
                      </w:rPr>
                      <w:t>5</w:t>
                    </w:r>
                    <w:r w:rsidR="007D60E2" w:rsidRPr="009F24F3">
                      <w:rPr>
                        <w:rFonts w:ascii="Kiro" w:hAnsi="Kiro"/>
                        <w:color w:val="605D5C"/>
                      </w:rPr>
                      <w:t>/</w:t>
                    </w:r>
                    <w:r w:rsidR="00CC51E0">
                      <w:rPr>
                        <w:rFonts w:ascii="Kiro" w:hAnsi="Kiro"/>
                        <w:color w:val="605D5C"/>
                      </w:rPr>
                      <w:t>09</w:t>
                    </w:r>
                    <w:r w:rsidR="007D60E2" w:rsidRPr="009F24F3">
                      <w:rPr>
                        <w:rFonts w:ascii="Kiro" w:hAnsi="Kiro"/>
                        <w:color w:val="605D5C"/>
                      </w:rPr>
                      <w:t>/20</w:t>
                    </w:r>
                    <w:r w:rsidR="00AF58AC" w:rsidRPr="009F24F3">
                      <w:rPr>
                        <w:rFonts w:ascii="Kiro" w:hAnsi="Kiro"/>
                        <w:color w:val="605D5C"/>
                      </w:rPr>
                      <w:t>2</w:t>
                    </w:r>
                    <w:r w:rsidR="00CC51E0">
                      <w:rPr>
                        <w:rFonts w:ascii="Kiro" w:hAnsi="Kiro"/>
                        <w:color w:val="605D5C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1BCEEE" wp14:editId="07B2B8EA">
              <wp:simplePos x="0" y="0"/>
              <wp:positionH relativeFrom="column">
                <wp:posOffset>2979420</wp:posOffset>
              </wp:positionH>
              <wp:positionV relativeFrom="paragraph">
                <wp:posOffset>-351155</wp:posOffset>
              </wp:positionV>
              <wp:extent cx="3260090" cy="1009015"/>
              <wp:effectExtent l="0" t="0" r="0" b="0"/>
              <wp:wrapNone/>
              <wp:docPr id="2" name="Proce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60090" cy="100901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EDED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FD36E" w14:textId="60AE1A26" w:rsidR="00D82DE1" w:rsidRPr="00E56BF6" w:rsidRDefault="00D34EBB" w:rsidP="00E56BF6">
                          <w:pPr>
                            <w:spacing w:after="0" w:line="520" w:lineRule="atLeast"/>
                            <w:jc w:val="right"/>
                            <w:rPr>
                              <w:rFonts w:ascii="Kiro" w:hAnsi="Kiro"/>
                              <w:b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proofErr w:type="spellStart"/>
                          <w:r>
                            <w:rPr>
                              <w:rFonts w:ascii="Kiro" w:hAnsi="Kiro"/>
                              <w:b/>
                              <w:color w:val="FFFFFF" w:themeColor="background1"/>
                              <w:sz w:val="56"/>
                              <w:szCs w:val="56"/>
                            </w:rPr>
                            <w:t>Press</w:t>
                          </w:r>
                          <w:proofErr w:type="spellEnd"/>
                          <w:r>
                            <w:rPr>
                              <w:rFonts w:ascii="Kiro" w:hAnsi="Kiro"/>
                              <w:b/>
                              <w:color w:val="FFFFFF" w:themeColor="background1"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iro" w:hAnsi="Kiro"/>
                              <w:b/>
                              <w:color w:val="FFFFFF" w:themeColor="background1"/>
                              <w:sz w:val="56"/>
                              <w:szCs w:val="56"/>
                            </w:rPr>
                            <w:t>release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BCEEE" id="Proceso alternativo 2" o:spid="_x0000_s1027" type="#_x0000_t176" style="position:absolute;margin-left:234.6pt;margin-top:-27.65pt;width:256.7pt;height:79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" filled="f" fillcolor="#dededd" stroked="f">
              <v:textbox>
                <w:txbxContent>
                  <w:p w14:paraId="5D4FD36E" w14:textId="60AE1A26" w:rsidR="00D82DE1" w:rsidRPr="00E56BF6" w:rsidRDefault="00D34EBB" w:rsidP="00E56BF6">
                    <w:pPr>
                      <w:spacing w:after="0" w:line="520" w:lineRule="atLeast"/>
                      <w:jc w:val="right"/>
                      <w:rPr>
                        <w:rFonts w:ascii="Kiro" w:hAnsi="Kiro"/>
                        <w:b/>
                        <w:color w:val="FFFFFF" w:themeColor="background1"/>
                        <w:sz w:val="56"/>
                        <w:szCs w:val="56"/>
                      </w:rPr>
                    </w:pPr>
                    <w:proofErr w:type="spellStart"/>
                    <w:r>
                      <w:rPr>
                        <w:rFonts w:ascii="Kiro" w:hAnsi="Kiro"/>
                        <w:b/>
                        <w:color w:val="FFFFFF" w:themeColor="background1"/>
                        <w:sz w:val="56"/>
                        <w:szCs w:val="56"/>
                      </w:rPr>
                      <w:t>Press</w:t>
                    </w:r>
                    <w:proofErr w:type="spellEnd"/>
                    <w:r>
                      <w:rPr>
                        <w:rFonts w:ascii="Kiro" w:hAnsi="Kiro"/>
                        <w:b/>
                        <w:color w:val="FFFFFF" w:themeColor="background1"/>
                        <w:sz w:val="56"/>
                        <w:szCs w:val="56"/>
                      </w:rPr>
                      <w:t xml:space="preserve"> </w:t>
                    </w:r>
                    <w:proofErr w:type="spellStart"/>
                    <w:r>
                      <w:rPr>
                        <w:rFonts w:ascii="Kiro" w:hAnsi="Kiro"/>
                        <w:b/>
                        <w:color w:val="FFFFFF" w:themeColor="background1"/>
                        <w:sz w:val="56"/>
                        <w:szCs w:val="56"/>
                      </w:rPr>
                      <w:t>release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D82DE1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DDE798C" wp14:editId="2AE9B7B8">
          <wp:simplePos x="0" y="0"/>
          <wp:positionH relativeFrom="column">
            <wp:posOffset>-728716</wp:posOffset>
          </wp:positionH>
          <wp:positionV relativeFrom="paragraph">
            <wp:posOffset>-449580</wp:posOffset>
          </wp:positionV>
          <wp:extent cx="7596000" cy="124560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ActaPilota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12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D6CBA9" wp14:editId="18D125D8">
              <wp:simplePos x="0" y="0"/>
              <wp:positionH relativeFrom="column">
                <wp:posOffset>5839460</wp:posOffset>
              </wp:positionH>
              <wp:positionV relativeFrom="paragraph">
                <wp:posOffset>904875</wp:posOffset>
              </wp:positionV>
              <wp:extent cx="271145" cy="271145"/>
              <wp:effectExtent l="6350" t="1905" r="8255" b="3175"/>
              <wp:wrapTopAndBottom/>
              <wp:docPr id="60889003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1145" cy="271145"/>
                      </a:xfrm>
                      <a:prstGeom prst="flowChartConnector">
                        <a:avLst/>
                      </a:prstGeom>
                      <a:solidFill>
                        <a:srgbClr val="AAA9A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9D89F" w14:textId="77777777" w:rsidR="006A7DB3" w:rsidRPr="00540BCA" w:rsidRDefault="005D1B87" w:rsidP="00540BCA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6A7DB3"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56BF6">
                            <w:rPr>
                              <w:rFonts w:ascii="Arial Narrow" w:hAnsi="Arial Narrow"/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  <w:r w:rsidR="006A7DB3"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/</w:t>
                          </w:r>
                          <w:r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6A7DB3"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56BF6">
                            <w:rPr>
                              <w:rFonts w:ascii="Arial Narrow" w:hAnsi="Arial Narrow"/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540BCA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6CBA9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AutoShape 4" o:spid="_x0000_s1028" type="#_x0000_t120" style="position:absolute;margin-left:459.8pt;margin-top:71.25pt;width:21.35pt;height: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" fillcolor="#aaa9a9" stroked="f">
              <v:textbox inset="0,0,0,0">
                <w:txbxContent>
                  <w:p w14:paraId="2A29D89F" w14:textId="77777777" w:rsidR="006A7DB3" w:rsidRPr="00540BCA" w:rsidRDefault="005D1B87" w:rsidP="00540BCA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</w:pPr>
                    <w:r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="006A7DB3"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instrText xml:space="preserve"> PAGE </w:instrText>
                    </w:r>
                    <w:r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="00E56BF6">
                      <w:rPr>
                        <w:rFonts w:ascii="Arial Narrow" w:hAnsi="Arial Narrow"/>
                        <w:noProof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  <w:r w:rsidR="006A7DB3"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t>/</w:t>
                    </w:r>
                    <w:r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="006A7DB3"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instrText xml:space="preserve"> NUMPAGES  </w:instrText>
                    </w:r>
                    <w:r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="00E56BF6">
                      <w:rPr>
                        <w:rFonts w:ascii="Arial Narrow" w:hAnsi="Arial Narrow"/>
                        <w:noProof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540BCA">
                      <w:rPr>
                        <w:rFonts w:ascii="Arial Narrow" w:hAnsi="Arial Narrow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A6416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E7CB4"/>
    <w:multiLevelType w:val="hybridMultilevel"/>
    <w:tmpl w:val="7466E0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D3262"/>
    <w:multiLevelType w:val="hybridMultilevel"/>
    <w:tmpl w:val="4A7CD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90472"/>
    <w:multiLevelType w:val="multilevel"/>
    <w:tmpl w:val="9578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1271655">
    <w:abstractNumId w:val="1"/>
  </w:num>
  <w:num w:numId="2" w16cid:durableId="1554658784">
    <w:abstractNumId w:val="0"/>
  </w:num>
  <w:num w:numId="3" w16cid:durableId="1695110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dededd,#aaa9a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D1"/>
    <w:rsid w:val="000A62C1"/>
    <w:rsid w:val="001D0192"/>
    <w:rsid w:val="001D26FE"/>
    <w:rsid w:val="00245AB2"/>
    <w:rsid w:val="00271DC2"/>
    <w:rsid w:val="00290A88"/>
    <w:rsid w:val="002C2156"/>
    <w:rsid w:val="0036746D"/>
    <w:rsid w:val="003C493B"/>
    <w:rsid w:val="003D3621"/>
    <w:rsid w:val="0047359B"/>
    <w:rsid w:val="004B19C6"/>
    <w:rsid w:val="004E404D"/>
    <w:rsid w:val="004F406E"/>
    <w:rsid w:val="00540BCA"/>
    <w:rsid w:val="0055042C"/>
    <w:rsid w:val="005A3EEC"/>
    <w:rsid w:val="005D1B87"/>
    <w:rsid w:val="005F5F0F"/>
    <w:rsid w:val="00602860"/>
    <w:rsid w:val="00653BF2"/>
    <w:rsid w:val="0069536A"/>
    <w:rsid w:val="006A7DB3"/>
    <w:rsid w:val="006D00F6"/>
    <w:rsid w:val="006E0BA8"/>
    <w:rsid w:val="006E4951"/>
    <w:rsid w:val="00742C8F"/>
    <w:rsid w:val="00744700"/>
    <w:rsid w:val="007B33A0"/>
    <w:rsid w:val="007C7570"/>
    <w:rsid w:val="007D60E2"/>
    <w:rsid w:val="007E6920"/>
    <w:rsid w:val="00806779"/>
    <w:rsid w:val="00842A54"/>
    <w:rsid w:val="0089609F"/>
    <w:rsid w:val="008B15C1"/>
    <w:rsid w:val="00915D83"/>
    <w:rsid w:val="0097157E"/>
    <w:rsid w:val="009A68D2"/>
    <w:rsid w:val="009A7CD1"/>
    <w:rsid w:val="009D056C"/>
    <w:rsid w:val="009D70B4"/>
    <w:rsid w:val="009F24F3"/>
    <w:rsid w:val="00A02E76"/>
    <w:rsid w:val="00A6416F"/>
    <w:rsid w:val="00A9673D"/>
    <w:rsid w:val="00AF58AC"/>
    <w:rsid w:val="00AF6C0E"/>
    <w:rsid w:val="00B27411"/>
    <w:rsid w:val="00C31BC5"/>
    <w:rsid w:val="00C3777A"/>
    <w:rsid w:val="00CA630B"/>
    <w:rsid w:val="00CB4D23"/>
    <w:rsid w:val="00CC51E0"/>
    <w:rsid w:val="00D34EBB"/>
    <w:rsid w:val="00D457D8"/>
    <w:rsid w:val="00D51BB8"/>
    <w:rsid w:val="00D574C3"/>
    <w:rsid w:val="00D82DE1"/>
    <w:rsid w:val="00D90141"/>
    <w:rsid w:val="00DB048A"/>
    <w:rsid w:val="00E56BF6"/>
    <w:rsid w:val="00ED44C5"/>
    <w:rsid w:val="00EF0E4F"/>
    <w:rsid w:val="00F313A8"/>
    <w:rsid w:val="00F85306"/>
    <w:rsid w:val="00FC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ededd,#aaa9a9"/>
    </o:shapedefaults>
    <o:shapelayout v:ext="edit">
      <o:idmap v:ext="edit" data="2"/>
    </o:shapelayout>
  </w:shapeDefaults>
  <w:decimalSymbol w:val=","/>
  <w:listSeparator w:val=";"/>
  <w14:docId w14:val="7800AE71"/>
  <w15:docId w15:val="{BE3BDE2F-9066-40B5-90CF-8D2D7E92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933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0B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4D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7CD1"/>
  </w:style>
  <w:style w:type="paragraph" w:styleId="Piedepgina">
    <w:name w:val="footer"/>
    <w:basedOn w:val="Normal"/>
    <w:link w:val="PiedepginaCar"/>
    <w:uiPriority w:val="99"/>
    <w:unhideWhenUsed/>
    <w:rsid w:val="009A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7CD1"/>
  </w:style>
  <w:style w:type="paragraph" w:styleId="Textodeglobo">
    <w:name w:val="Balloon Text"/>
    <w:basedOn w:val="Normal"/>
    <w:link w:val="TextodegloboCar"/>
    <w:uiPriority w:val="99"/>
    <w:semiHidden/>
    <w:unhideWhenUsed/>
    <w:rsid w:val="009A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CD1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653BF2"/>
    <w:rPr>
      <w:color w:val="808080"/>
    </w:rPr>
  </w:style>
  <w:style w:type="paragraph" w:styleId="Prrafodelista">
    <w:name w:val="List Paragraph"/>
    <w:basedOn w:val="Normal"/>
    <w:uiPriority w:val="34"/>
    <w:qFormat/>
    <w:rsid w:val="007C7570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E0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4D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F5CD994F05D449A90B53EE7D92A87" ma:contentTypeVersion="19" ma:contentTypeDescription="Een nieuw document maken." ma:contentTypeScope="" ma:versionID="b2f729de7a0fd505c7015c8a8abad742">
  <xsd:schema xmlns:xsd="http://www.w3.org/2001/XMLSchema" xmlns:xs="http://www.w3.org/2001/XMLSchema" xmlns:p="http://schemas.microsoft.com/office/2006/metadata/properties" xmlns:ns2="ea2811fc-c57d-43ab-b869-3d5fbe74c776" xmlns:ns3="c85577a8-e144-4fa5-9273-7be2aa827362" targetNamespace="http://schemas.microsoft.com/office/2006/metadata/properties" ma:root="true" ma:fieldsID="8177b21ad6ffb716340a22bb9a509647" ns2:_="" ns3:_="">
    <xsd:import namespace="ea2811fc-c57d-43ab-b869-3d5fbe74c776"/>
    <xsd:import namespace="c85577a8-e144-4fa5-9273-7be2aa827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811fc-c57d-43ab-b869-3d5fbe74c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2606c9-929e-45fd-b3eb-1403e2b92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577a8-e144-4fa5-9273-7be2aa8273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bd504b-3645-4926-bb9e-239323a5bc74}" ma:internalName="TaxCatchAll" ma:showField="CatchAllData" ma:web="c85577a8-e144-4fa5-9273-7be2aa8273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577a8-e144-4fa5-9273-7be2aa827362" xsi:nil="true"/>
    <lcf76f155ced4ddcb4097134ff3c332f xmlns="ea2811fc-c57d-43ab-b869-3d5fbe74c7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B06ABE-67EA-4C07-81C3-0E37E3A09B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5B6848-AAC9-4748-A67B-821D4F291484}"/>
</file>

<file path=customXml/itemProps3.xml><?xml version="1.0" encoding="utf-8"?>
<ds:datastoreItem xmlns:ds="http://schemas.openxmlformats.org/officeDocument/2006/customXml" ds:itemID="{A6CF2F62-880A-4F12-B49F-8013D5258402}"/>
</file>

<file path=customXml/itemProps4.xml><?xml version="1.0" encoding="utf-8"?>
<ds:datastoreItem xmlns:ds="http://schemas.openxmlformats.org/officeDocument/2006/customXml" ds:itemID="{E95A8618-4C54-4A68-B5C0-24EBB4982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Luís Giráldez Sánchez</cp:lastModifiedBy>
  <cp:revision>12</cp:revision>
  <dcterms:created xsi:type="dcterms:W3CDTF">2025-09-04T16:14:00Z</dcterms:created>
  <dcterms:modified xsi:type="dcterms:W3CDTF">2025-09-05T11:03:00Z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0x01010007AF5CD994F05D449A90B53EE7D92A87</vt:lpwstr>
  </property>
</Properties>
</file>